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BAA" w:rsidRDefault="005B47B7" w:rsidP="00343484">
      <w:pPr>
        <w:spacing w:line="340" w:lineRule="exact"/>
        <w:contextualSpacing/>
        <w:jc w:val="center"/>
        <w:rPr>
          <w:sz w:val="22"/>
        </w:rPr>
      </w:pPr>
      <w:r w:rsidRPr="00343484">
        <w:rPr>
          <w:rFonts w:hint="eastAsia"/>
          <w:sz w:val="22"/>
        </w:rPr>
        <w:t>NATIONAL UNIVERSITY CORPORATION HOKK</w:t>
      </w:r>
      <w:r w:rsidR="009F3E33" w:rsidRPr="00343484">
        <w:rPr>
          <w:rFonts w:hint="eastAsia"/>
          <w:sz w:val="22"/>
        </w:rPr>
        <w:t xml:space="preserve">AIDO UNIVERSITY </w:t>
      </w:r>
    </w:p>
    <w:p w:rsidR="005B47B7" w:rsidRPr="00343484" w:rsidRDefault="00BF0BAA" w:rsidP="00343484">
      <w:pPr>
        <w:spacing w:line="340" w:lineRule="exact"/>
        <w:contextualSpacing/>
        <w:jc w:val="center"/>
        <w:rPr>
          <w:sz w:val="22"/>
        </w:rPr>
      </w:pPr>
      <w:r>
        <w:rPr>
          <w:sz w:val="22"/>
        </w:rPr>
        <w:t>RULES FOR</w:t>
      </w:r>
      <w:r w:rsidRPr="00343484">
        <w:rPr>
          <w:sz w:val="22"/>
        </w:rPr>
        <w:t xml:space="preserve"> THE USE OF </w:t>
      </w:r>
      <w:r w:rsidR="009F3E33" w:rsidRPr="00343484">
        <w:rPr>
          <w:rFonts w:hint="eastAsia"/>
          <w:sz w:val="22"/>
        </w:rPr>
        <w:t>OPEN FACILITIES</w:t>
      </w:r>
    </w:p>
    <w:p w:rsidR="009F3E33" w:rsidRPr="00343484" w:rsidRDefault="009F3E33" w:rsidP="00343484">
      <w:pPr>
        <w:spacing w:line="340" w:lineRule="exact"/>
        <w:contextualSpacing/>
        <w:rPr>
          <w:sz w:val="22"/>
        </w:rPr>
      </w:pPr>
    </w:p>
    <w:p w:rsidR="009F3E33" w:rsidRPr="00343484" w:rsidRDefault="009F3E33" w:rsidP="00343484">
      <w:pPr>
        <w:spacing w:line="340" w:lineRule="exact"/>
        <w:contextualSpacing/>
        <w:jc w:val="right"/>
        <w:rPr>
          <w:sz w:val="22"/>
        </w:rPr>
      </w:pPr>
      <w:r w:rsidRPr="00343484">
        <w:rPr>
          <w:sz w:val="22"/>
        </w:rPr>
        <w:t>As of October 24, 2005</w:t>
      </w:r>
    </w:p>
    <w:p w:rsidR="009F3E33" w:rsidRPr="00343484" w:rsidRDefault="009F3E33" w:rsidP="00343484">
      <w:pPr>
        <w:spacing w:line="340" w:lineRule="exact"/>
        <w:contextualSpacing/>
        <w:jc w:val="right"/>
        <w:rPr>
          <w:sz w:val="22"/>
        </w:rPr>
      </w:pPr>
      <w:bookmarkStart w:id="0" w:name="_GoBack"/>
      <w:bookmarkEnd w:id="0"/>
      <w:r w:rsidRPr="00343484">
        <w:rPr>
          <w:sz w:val="22"/>
        </w:rPr>
        <w:t xml:space="preserve">HU Doc. </w:t>
      </w:r>
      <w:r w:rsidR="00677177" w:rsidRPr="00343484">
        <w:rPr>
          <w:sz w:val="22"/>
        </w:rPr>
        <w:t xml:space="preserve">No. </w:t>
      </w:r>
      <w:r w:rsidRPr="00343484">
        <w:rPr>
          <w:sz w:val="22"/>
        </w:rPr>
        <w:t>231</w:t>
      </w:r>
    </w:p>
    <w:p w:rsidR="009F3E33" w:rsidRPr="00343484" w:rsidRDefault="009F3E33" w:rsidP="00343484">
      <w:pPr>
        <w:spacing w:line="340" w:lineRule="exact"/>
        <w:contextualSpacing/>
        <w:jc w:val="right"/>
        <w:rPr>
          <w:sz w:val="22"/>
        </w:rPr>
      </w:pPr>
    </w:p>
    <w:p w:rsidR="009F3E33" w:rsidRDefault="002F3AEC" w:rsidP="00343484">
      <w:pPr>
        <w:spacing w:line="340" w:lineRule="exact"/>
        <w:contextualSpacing/>
        <w:rPr>
          <w:sz w:val="22"/>
        </w:rPr>
      </w:pPr>
      <w:r>
        <w:rPr>
          <w:sz w:val="22"/>
        </w:rPr>
        <w:t>(Outline</w:t>
      </w:r>
      <w:r w:rsidR="009F3E33" w:rsidRPr="00343484">
        <w:rPr>
          <w:sz w:val="22"/>
        </w:rPr>
        <w:t>)</w:t>
      </w:r>
    </w:p>
    <w:p w:rsidR="002F3AEC" w:rsidRPr="00343484" w:rsidRDefault="002F3AEC" w:rsidP="00343484">
      <w:pPr>
        <w:spacing w:line="340" w:lineRule="exact"/>
        <w:contextualSpacing/>
        <w:rPr>
          <w:sz w:val="22"/>
        </w:rPr>
      </w:pPr>
      <w:r>
        <w:rPr>
          <w:sz w:val="22"/>
        </w:rPr>
        <w:t>Article 1</w:t>
      </w:r>
    </w:p>
    <w:p w:rsidR="00677177" w:rsidRPr="00343484" w:rsidRDefault="00677177" w:rsidP="00343484">
      <w:pPr>
        <w:spacing w:line="340" w:lineRule="exact"/>
        <w:contextualSpacing/>
        <w:rPr>
          <w:sz w:val="22"/>
        </w:rPr>
      </w:pPr>
      <w:r w:rsidRPr="00343484">
        <w:rPr>
          <w:sz w:val="22"/>
        </w:rPr>
        <w:t xml:space="preserve">These </w:t>
      </w:r>
      <w:r w:rsidRPr="00CD33E9">
        <w:rPr>
          <w:i/>
          <w:sz w:val="22"/>
        </w:rPr>
        <w:t>Rules</w:t>
      </w:r>
      <w:r w:rsidRPr="00343484">
        <w:rPr>
          <w:sz w:val="22"/>
        </w:rPr>
        <w:t xml:space="preserve"> </w:t>
      </w:r>
      <w:r w:rsidR="00343484" w:rsidRPr="00343484">
        <w:rPr>
          <w:sz w:val="22"/>
        </w:rPr>
        <w:t xml:space="preserve">prescribe </w:t>
      </w:r>
      <w:r w:rsidR="00F8197D">
        <w:rPr>
          <w:sz w:val="22"/>
        </w:rPr>
        <w:t xml:space="preserve">necessary matters pertaining to the use of open facilities (hereinafter referred to as the “Open </w:t>
      </w:r>
      <w:r w:rsidR="00A72899">
        <w:rPr>
          <w:sz w:val="22"/>
        </w:rPr>
        <w:t>Facilities”) that are managed</w:t>
      </w:r>
      <w:r w:rsidR="00F8197D">
        <w:rPr>
          <w:sz w:val="22"/>
        </w:rPr>
        <w:t xml:space="preserve"> and operated by the National University Corporation Hokkaido University (hereinafter referred to as the “University”).</w:t>
      </w:r>
    </w:p>
    <w:p w:rsidR="009F3E33" w:rsidRPr="00343484" w:rsidRDefault="009F3E33" w:rsidP="00343484">
      <w:pPr>
        <w:spacing w:line="340" w:lineRule="exact"/>
        <w:contextualSpacing/>
        <w:rPr>
          <w:sz w:val="22"/>
        </w:rPr>
      </w:pPr>
    </w:p>
    <w:p w:rsidR="009F3E33" w:rsidRPr="00343484" w:rsidRDefault="009F3E33" w:rsidP="00343484">
      <w:pPr>
        <w:spacing w:line="340" w:lineRule="exact"/>
        <w:contextualSpacing/>
        <w:rPr>
          <w:sz w:val="22"/>
        </w:rPr>
      </w:pPr>
      <w:r w:rsidRPr="00343484">
        <w:rPr>
          <w:sz w:val="22"/>
        </w:rPr>
        <w:t>(Definition</w:t>
      </w:r>
      <w:r w:rsidR="00133ABF">
        <w:rPr>
          <w:sz w:val="22"/>
        </w:rPr>
        <w:t>s</w:t>
      </w:r>
      <w:r w:rsidRPr="00343484">
        <w:rPr>
          <w:sz w:val="22"/>
        </w:rPr>
        <w:t>)</w:t>
      </w:r>
    </w:p>
    <w:p w:rsidR="009F3E33" w:rsidRDefault="002F3AEC" w:rsidP="00343484">
      <w:pPr>
        <w:spacing w:line="340" w:lineRule="exact"/>
        <w:contextualSpacing/>
        <w:rPr>
          <w:sz w:val="22"/>
        </w:rPr>
      </w:pPr>
      <w:r>
        <w:rPr>
          <w:rFonts w:hint="eastAsia"/>
          <w:sz w:val="22"/>
        </w:rPr>
        <w:t>Article 2</w:t>
      </w:r>
    </w:p>
    <w:p w:rsidR="002F3AEC" w:rsidRDefault="002F3AEC" w:rsidP="008526F8">
      <w:pPr>
        <w:spacing w:line="340" w:lineRule="exact"/>
        <w:ind w:left="220" w:hangingChars="100" w:hanging="220"/>
        <w:contextualSpacing/>
        <w:rPr>
          <w:sz w:val="22"/>
        </w:rPr>
      </w:pPr>
      <w:r>
        <w:rPr>
          <w:sz w:val="22"/>
        </w:rPr>
        <w:t xml:space="preserve">(1) In these </w:t>
      </w:r>
      <w:r w:rsidRPr="009F5BF0">
        <w:rPr>
          <w:i/>
          <w:sz w:val="22"/>
        </w:rPr>
        <w:t>Rules</w:t>
      </w:r>
      <w:r>
        <w:rPr>
          <w:sz w:val="22"/>
        </w:rPr>
        <w:t>,</w:t>
      </w:r>
      <w:r w:rsidR="00CA7422">
        <w:rPr>
          <w:sz w:val="22"/>
        </w:rPr>
        <w:t xml:space="preserve"> “Open Facilities” </w:t>
      </w:r>
      <w:r w:rsidR="00890C96">
        <w:rPr>
          <w:sz w:val="22"/>
        </w:rPr>
        <w:t>refer to</w:t>
      </w:r>
      <w:r w:rsidR="008E3126">
        <w:rPr>
          <w:sz w:val="22"/>
        </w:rPr>
        <w:t xml:space="preserve"> the</w:t>
      </w:r>
      <w:r w:rsidR="00405038">
        <w:rPr>
          <w:sz w:val="22"/>
        </w:rPr>
        <w:t xml:space="preserve"> equipment</w:t>
      </w:r>
      <w:r>
        <w:rPr>
          <w:sz w:val="22"/>
        </w:rPr>
        <w:t xml:space="preserve"> set forth </w:t>
      </w:r>
      <w:r w:rsidR="00F3241B">
        <w:rPr>
          <w:sz w:val="22"/>
        </w:rPr>
        <w:t>in Appended Table</w:t>
      </w:r>
      <w:r w:rsidR="008526F8">
        <w:rPr>
          <w:sz w:val="22"/>
        </w:rPr>
        <w:t xml:space="preserve">s 1 and 2, </w:t>
      </w:r>
      <w:r w:rsidR="00825192">
        <w:rPr>
          <w:sz w:val="22"/>
        </w:rPr>
        <w:t xml:space="preserve">that are made available for </w:t>
      </w:r>
      <w:r w:rsidR="008526F8">
        <w:rPr>
          <w:sz w:val="22"/>
        </w:rPr>
        <w:t xml:space="preserve">persons engaging in research development </w:t>
      </w:r>
      <w:r w:rsidR="005D438B">
        <w:rPr>
          <w:sz w:val="22"/>
        </w:rPr>
        <w:t>or</w:t>
      </w:r>
      <w:r w:rsidR="008526F8">
        <w:rPr>
          <w:sz w:val="22"/>
        </w:rPr>
        <w:t xml:space="preserve"> academic research relat</w:t>
      </w:r>
      <w:r w:rsidR="008A59D9">
        <w:rPr>
          <w:sz w:val="22"/>
        </w:rPr>
        <w:t xml:space="preserve">ing to science and technology </w:t>
      </w:r>
      <w:r w:rsidR="00275370">
        <w:rPr>
          <w:sz w:val="22"/>
        </w:rPr>
        <w:t xml:space="preserve">so that the University </w:t>
      </w:r>
      <w:r w:rsidR="00E64407">
        <w:rPr>
          <w:sz w:val="22"/>
        </w:rPr>
        <w:t>will contribute</w:t>
      </w:r>
      <w:r w:rsidR="008526F8">
        <w:rPr>
          <w:sz w:val="22"/>
        </w:rPr>
        <w:t xml:space="preserve"> to the development of academic research.</w:t>
      </w:r>
    </w:p>
    <w:p w:rsidR="008526F8" w:rsidRDefault="008526F8" w:rsidP="001C44C4">
      <w:pPr>
        <w:spacing w:line="340" w:lineRule="exact"/>
        <w:ind w:left="220" w:hangingChars="100" w:hanging="220"/>
        <w:contextualSpacing/>
        <w:rPr>
          <w:sz w:val="22"/>
        </w:rPr>
      </w:pPr>
      <w:r>
        <w:rPr>
          <w:sz w:val="22"/>
        </w:rPr>
        <w:t xml:space="preserve">(2) </w:t>
      </w:r>
      <w:r w:rsidR="005206E9">
        <w:rPr>
          <w:sz w:val="22"/>
        </w:rPr>
        <w:t xml:space="preserve">In these </w:t>
      </w:r>
      <w:r w:rsidR="005206E9" w:rsidRPr="009F5BF0">
        <w:rPr>
          <w:i/>
          <w:sz w:val="22"/>
        </w:rPr>
        <w:t>Rules</w:t>
      </w:r>
      <w:r w:rsidR="001577A6">
        <w:rPr>
          <w:sz w:val="22"/>
        </w:rPr>
        <w:t>, “Faculties</w:t>
      </w:r>
      <w:r w:rsidR="000A75BC">
        <w:rPr>
          <w:sz w:val="22"/>
        </w:rPr>
        <w:t xml:space="preserve">” mean </w:t>
      </w:r>
      <w:r w:rsidR="00BE304B">
        <w:rPr>
          <w:sz w:val="22"/>
        </w:rPr>
        <w:t>faculties, institutions, centers, etc.</w:t>
      </w:r>
      <w:r w:rsidR="005206E9">
        <w:rPr>
          <w:sz w:val="22"/>
        </w:rPr>
        <w:t xml:space="preserve"> </w:t>
      </w:r>
      <w:r w:rsidR="00E00F00">
        <w:rPr>
          <w:sz w:val="22"/>
        </w:rPr>
        <w:t>that</w:t>
      </w:r>
      <w:r w:rsidR="00111C1E">
        <w:rPr>
          <w:sz w:val="22"/>
        </w:rPr>
        <w:t xml:space="preserve"> </w:t>
      </w:r>
      <w:r w:rsidR="0042199C">
        <w:rPr>
          <w:sz w:val="22"/>
        </w:rPr>
        <w:t>manage</w:t>
      </w:r>
      <w:r w:rsidR="00111C1E">
        <w:rPr>
          <w:sz w:val="22"/>
        </w:rPr>
        <w:t xml:space="preserve"> their own budget</w:t>
      </w:r>
      <w:r w:rsidR="00122714">
        <w:rPr>
          <w:sz w:val="22"/>
        </w:rPr>
        <w:t>,</w:t>
      </w:r>
      <w:r w:rsidR="00BE304B">
        <w:rPr>
          <w:sz w:val="22"/>
        </w:rPr>
        <w:t xml:space="preserve"> </w:t>
      </w:r>
      <w:r w:rsidR="005206E9">
        <w:rPr>
          <w:sz w:val="22"/>
        </w:rPr>
        <w:t xml:space="preserve">set forth in the Appended Table of the </w:t>
      </w:r>
      <w:r w:rsidR="005206E9" w:rsidRPr="00BE304B">
        <w:rPr>
          <w:i/>
          <w:sz w:val="22"/>
        </w:rPr>
        <w:t xml:space="preserve">National University Corporation Hokkaido University </w:t>
      </w:r>
      <w:r w:rsidR="0024478C" w:rsidRPr="00BE304B">
        <w:rPr>
          <w:i/>
          <w:sz w:val="22"/>
        </w:rPr>
        <w:t xml:space="preserve">Rules for Budgeting, Settlement of Account </w:t>
      </w:r>
      <w:r w:rsidR="00052C4A" w:rsidRPr="00BE304B">
        <w:rPr>
          <w:i/>
          <w:sz w:val="22"/>
        </w:rPr>
        <w:t>and Accounting</w:t>
      </w:r>
      <w:r w:rsidR="00431F4D">
        <w:rPr>
          <w:sz w:val="22"/>
        </w:rPr>
        <w:t xml:space="preserve"> (HU Doc. No. </w:t>
      </w:r>
      <w:r w:rsidR="007A333B">
        <w:rPr>
          <w:sz w:val="22"/>
        </w:rPr>
        <w:t>118 of 2004).</w:t>
      </w:r>
    </w:p>
    <w:p w:rsidR="00052C4A" w:rsidRPr="00343484" w:rsidRDefault="00052C4A" w:rsidP="001C44C4">
      <w:pPr>
        <w:spacing w:line="340" w:lineRule="exact"/>
        <w:ind w:left="220" w:hangingChars="100" w:hanging="220"/>
        <w:contextualSpacing/>
        <w:rPr>
          <w:sz w:val="22"/>
        </w:rPr>
      </w:pPr>
      <w:r>
        <w:rPr>
          <w:sz w:val="22"/>
        </w:rPr>
        <w:t xml:space="preserve">(3) </w:t>
      </w:r>
      <w:r w:rsidR="00BE304B">
        <w:rPr>
          <w:sz w:val="22"/>
        </w:rPr>
        <w:t xml:space="preserve">In these </w:t>
      </w:r>
      <w:r w:rsidR="00BE304B" w:rsidRPr="002A7384">
        <w:rPr>
          <w:i/>
          <w:sz w:val="22"/>
        </w:rPr>
        <w:t>Rules</w:t>
      </w:r>
      <w:r w:rsidR="00BE304B">
        <w:rPr>
          <w:sz w:val="22"/>
        </w:rPr>
        <w:t>, “</w:t>
      </w:r>
      <w:r w:rsidR="0024344A">
        <w:rPr>
          <w:sz w:val="22"/>
        </w:rPr>
        <w:t xml:space="preserve">Managing Faculties” means </w:t>
      </w:r>
      <w:r w:rsidR="001577A6">
        <w:rPr>
          <w:sz w:val="22"/>
        </w:rPr>
        <w:t>Faculties that are actually managing the Open Facilities.</w:t>
      </w:r>
    </w:p>
    <w:p w:rsidR="009F3E33" w:rsidRDefault="009F3E33" w:rsidP="00343484">
      <w:pPr>
        <w:spacing w:line="340" w:lineRule="exact"/>
        <w:contextualSpacing/>
        <w:rPr>
          <w:sz w:val="22"/>
        </w:rPr>
      </w:pPr>
    </w:p>
    <w:p w:rsidR="002444E9" w:rsidRDefault="002444E9" w:rsidP="00343484">
      <w:pPr>
        <w:spacing w:line="340" w:lineRule="exact"/>
        <w:contextualSpacing/>
        <w:rPr>
          <w:sz w:val="22"/>
        </w:rPr>
      </w:pPr>
      <w:r>
        <w:rPr>
          <w:rFonts w:hint="eastAsia"/>
          <w:sz w:val="22"/>
        </w:rPr>
        <w:t>(</w:t>
      </w:r>
      <w:r>
        <w:rPr>
          <w:sz w:val="22"/>
        </w:rPr>
        <w:t>Chief Administrator)</w:t>
      </w:r>
    </w:p>
    <w:p w:rsidR="002444E9" w:rsidRDefault="00730BE7" w:rsidP="00343484">
      <w:pPr>
        <w:spacing w:line="340" w:lineRule="exact"/>
        <w:contextualSpacing/>
        <w:rPr>
          <w:sz w:val="22"/>
        </w:rPr>
      </w:pPr>
      <w:r>
        <w:rPr>
          <w:sz w:val="22"/>
        </w:rPr>
        <w:t>Article 2-2</w:t>
      </w:r>
    </w:p>
    <w:p w:rsidR="00730BE7" w:rsidRDefault="00DE12D9" w:rsidP="00DF0BC0">
      <w:pPr>
        <w:spacing w:line="340" w:lineRule="exact"/>
        <w:ind w:left="220" w:hangingChars="100" w:hanging="220"/>
        <w:contextualSpacing/>
        <w:rPr>
          <w:sz w:val="22"/>
        </w:rPr>
      </w:pPr>
      <w:r>
        <w:rPr>
          <w:sz w:val="22"/>
        </w:rPr>
        <w:t xml:space="preserve">(1) </w:t>
      </w:r>
      <w:r w:rsidR="0068153D">
        <w:rPr>
          <w:sz w:val="22"/>
        </w:rPr>
        <w:t>A chief administrator shall be appointed at t</w:t>
      </w:r>
      <w:r>
        <w:rPr>
          <w:sz w:val="22"/>
        </w:rPr>
        <w:t xml:space="preserve">he University </w:t>
      </w:r>
      <w:r w:rsidR="0068153D">
        <w:rPr>
          <w:sz w:val="22"/>
        </w:rPr>
        <w:t>to control</w:t>
      </w:r>
      <w:r w:rsidR="00CC4836">
        <w:rPr>
          <w:sz w:val="22"/>
        </w:rPr>
        <w:t xml:space="preserve"> the proper use of Open Facilities.</w:t>
      </w:r>
    </w:p>
    <w:p w:rsidR="00CC4836" w:rsidRDefault="00CC4836" w:rsidP="00DF0BC0">
      <w:pPr>
        <w:spacing w:line="340" w:lineRule="exact"/>
        <w:ind w:left="220" w:hangingChars="100" w:hanging="220"/>
        <w:contextualSpacing/>
        <w:rPr>
          <w:sz w:val="22"/>
        </w:rPr>
      </w:pPr>
      <w:r>
        <w:rPr>
          <w:sz w:val="22"/>
        </w:rPr>
        <w:t xml:space="preserve">(2) </w:t>
      </w:r>
      <w:r w:rsidR="00617D33">
        <w:rPr>
          <w:sz w:val="22"/>
        </w:rPr>
        <w:t>The d</w:t>
      </w:r>
      <w:r w:rsidR="00DF0BC0">
        <w:rPr>
          <w:sz w:val="22"/>
        </w:rPr>
        <w:t xml:space="preserve">irector of the Hokkaido University </w:t>
      </w:r>
      <w:r w:rsidR="00DF0BC0" w:rsidRPr="00DF0BC0">
        <w:rPr>
          <w:sz w:val="22"/>
        </w:rPr>
        <w:t xml:space="preserve">Creative Research Institution </w:t>
      </w:r>
      <w:r>
        <w:rPr>
          <w:sz w:val="22"/>
        </w:rPr>
        <w:t>shall serve as the chief administrator.</w:t>
      </w:r>
    </w:p>
    <w:p w:rsidR="00833837" w:rsidRPr="00617D33" w:rsidRDefault="00833837" w:rsidP="00DF0BC0">
      <w:pPr>
        <w:spacing w:line="340" w:lineRule="exact"/>
        <w:ind w:left="220" w:hangingChars="100" w:hanging="220"/>
        <w:contextualSpacing/>
        <w:rPr>
          <w:sz w:val="22"/>
        </w:rPr>
      </w:pPr>
    </w:p>
    <w:p w:rsidR="00833837" w:rsidRDefault="00833837" w:rsidP="00DF0BC0">
      <w:pPr>
        <w:spacing w:line="340" w:lineRule="exact"/>
        <w:ind w:left="220" w:hangingChars="100" w:hanging="220"/>
        <w:contextualSpacing/>
        <w:rPr>
          <w:sz w:val="22"/>
        </w:rPr>
      </w:pPr>
      <w:r>
        <w:rPr>
          <w:sz w:val="22"/>
        </w:rPr>
        <w:t>(Eligible Users)</w:t>
      </w:r>
    </w:p>
    <w:p w:rsidR="00833837" w:rsidRDefault="001029E2" w:rsidP="00DF0BC0">
      <w:pPr>
        <w:spacing w:line="340" w:lineRule="exact"/>
        <w:ind w:left="220" w:hangingChars="100" w:hanging="220"/>
        <w:contextualSpacing/>
        <w:rPr>
          <w:sz w:val="22"/>
        </w:rPr>
      </w:pPr>
      <w:r>
        <w:rPr>
          <w:sz w:val="22"/>
        </w:rPr>
        <w:t>Article 3</w:t>
      </w:r>
    </w:p>
    <w:p w:rsidR="000A4F5E" w:rsidRDefault="00D76C25" w:rsidP="000A4F5E">
      <w:pPr>
        <w:spacing w:line="340" w:lineRule="exact"/>
        <w:contextualSpacing/>
        <w:rPr>
          <w:sz w:val="22"/>
        </w:rPr>
      </w:pPr>
      <w:r>
        <w:rPr>
          <w:rFonts w:hint="eastAsia"/>
          <w:sz w:val="22"/>
        </w:rPr>
        <w:t>Persons who fall under any of the following items are eligible for using the Open Facilities:</w:t>
      </w:r>
    </w:p>
    <w:p w:rsidR="00D76C25" w:rsidRDefault="005836F3" w:rsidP="00D76C25">
      <w:pPr>
        <w:spacing w:line="340" w:lineRule="exact"/>
        <w:ind w:left="220" w:hangingChars="100" w:hanging="220"/>
        <w:contextualSpacing/>
        <w:rPr>
          <w:sz w:val="22"/>
        </w:rPr>
      </w:pPr>
      <w:r>
        <w:rPr>
          <w:sz w:val="22"/>
        </w:rPr>
        <w:t>(i) Employees of the University;</w:t>
      </w:r>
    </w:p>
    <w:p w:rsidR="00D76C25" w:rsidRDefault="00D76C25" w:rsidP="00D76C25">
      <w:pPr>
        <w:spacing w:line="340" w:lineRule="exact"/>
        <w:ind w:left="220" w:hangingChars="100" w:hanging="220"/>
        <w:contextualSpacing/>
        <w:rPr>
          <w:sz w:val="22"/>
        </w:rPr>
      </w:pPr>
      <w:r>
        <w:rPr>
          <w:sz w:val="22"/>
        </w:rPr>
        <w:lastRenderedPageBreak/>
        <w:t>(ii) Undergraduate studen</w:t>
      </w:r>
      <w:r w:rsidR="00E4384D">
        <w:rPr>
          <w:sz w:val="22"/>
        </w:rPr>
        <w:t>ts, graduate students, auditors and</w:t>
      </w:r>
      <w:r>
        <w:rPr>
          <w:sz w:val="22"/>
        </w:rPr>
        <w:t xml:space="preserve"> credited auditors </w:t>
      </w:r>
      <w:r w:rsidR="00E4384D">
        <w:rPr>
          <w:sz w:val="22"/>
        </w:rPr>
        <w:t xml:space="preserve">of the University </w:t>
      </w:r>
      <w:r>
        <w:rPr>
          <w:sz w:val="22"/>
        </w:rPr>
        <w:t>and other persons who study at the University;</w:t>
      </w:r>
    </w:p>
    <w:p w:rsidR="00D76C25" w:rsidRDefault="00D76C25" w:rsidP="00D76C25">
      <w:pPr>
        <w:spacing w:line="340" w:lineRule="exact"/>
        <w:ind w:left="220" w:hangingChars="100" w:hanging="220"/>
        <w:contextualSpacing/>
        <w:rPr>
          <w:sz w:val="22"/>
        </w:rPr>
      </w:pPr>
      <w:r>
        <w:rPr>
          <w:rFonts w:hint="eastAsia"/>
          <w:sz w:val="22"/>
        </w:rPr>
        <w:t xml:space="preserve">(iii) </w:t>
      </w:r>
      <w:r>
        <w:rPr>
          <w:sz w:val="22"/>
        </w:rPr>
        <w:t>Researchers, commissioned researchers and other persons engaging in research at the University;</w:t>
      </w:r>
    </w:p>
    <w:p w:rsidR="00D76C25" w:rsidRDefault="00D76C25" w:rsidP="00D76C25">
      <w:pPr>
        <w:spacing w:line="340" w:lineRule="exact"/>
        <w:ind w:left="220" w:hangingChars="100" w:hanging="220"/>
        <w:contextualSpacing/>
        <w:rPr>
          <w:sz w:val="22"/>
        </w:rPr>
      </w:pPr>
      <w:r>
        <w:rPr>
          <w:sz w:val="22"/>
        </w:rPr>
        <w:t xml:space="preserve">(iv) Persons </w:t>
      </w:r>
      <w:r w:rsidR="0012525A">
        <w:rPr>
          <w:sz w:val="22"/>
        </w:rPr>
        <w:t xml:space="preserve">who belong to a university other than the University or </w:t>
      </w:r>
      <w:r w:rsidR="0023769B">
        <w:rPr>
          <w:sz w:val="22"/>
        </w:rPr>
        <w:t xml:space="preserve">a </w:t>
      </w:r>
      <w:r w:rsidR="0003765A">
        <w:rPr>
          <w:sz w:val="22"/>
        </w:rPr>
        <w:t xml:space="preserve">public agency and who use </w:t>
      </w:r>
      <w:r w:rsidR="00405038">
        <w:rPr>
          <w:sz w:val="22"/>
        </w:rPr>
        <w:t>equipment</w:t>
      </w:r>
      <w:r w:rsidR="0012525A">
        <w:rPr>
          <w:sz w:val="22"/>
        </w:rPr>
        <w:t xml:space="preserve"> to conduct academic research;</w:t>
      </w:r>
    </w:p>
    <w:p w:rsidR="0012525A" w:rsidRDefault="0012525A" w:rsidP="00D76C25">
      <w:pPr>
        <w:spacing w:line="340" w:lineRule="exact"/>
        <w:ind w:left="220" w:hangingChars="100" w:hanging="220"/>
        <w:contextualSpacing/>
        <w:rPr>
          <w:sz w:val="22"/>
        </w:rPr>
      </w:pPr>
      <w:r>
        <w:rPr>
          <w:sz w:val="22"/>
        </w:rPr>
        <w:t xml:space="preserve">(v) Persons who belong to a private company or a corporation </w:t>
      </w:r>
      <w:r w:rsidR="0003765A">
        <w:rPr>
          <w:sz w:val="22"/>
        </w:rPr>
        <w:t>and who use</w:t>
      </w:r>
      <w:r w:rsidR="007327ED">
        <w:rPr>
          <w:sz w:val="22"/>
        </w:rPr>
        <w:t xml:space="preserve"> </w:t>
      </w:r>
      <w:r w:rsidR="00112D5F">
        <w:rPr>
          <w:sz w:val="22"/>
        </w:rPr>
        <w:t>equipment</w:t>
      </w:r>
      <w:r w:rsidR="007327ED">
        <w:rPr>
          <w:sz w:val="22"/>
        </w:rPr>
        <w:t xml:space="preserve"> to </w:t>
      </w:r>
      <w:r w:rsidR="00EC1623">
        <w:rPr>
          <w:sz w:val="22"/>
        </w:rPr>
        <w:t>conduct research development; and</w:t>
      </w:r>
    </w:p>
    <w:p w:rsidR="007327ED" w:rsidRDefault="007327ED" w:rsidP="00D76C25">
      <w:pPr>
        <w:spacing w:line="340" w:lineRule="exact"/>
        <w:ind w:left="220" w:hangingChars="100" w:hanging="220"/>
        <w:contextualSpacing/>
        <w:rPr>
          <w:sz w:val="22"/>
        </w:rPr>
      </w:pPr>
      <w:r>
        <w:rPr>
          <w:sz w:val="22"/>
        </w:rPr>
        <w:t xml:space="preserve">(vi) </w:t>
      </w:r>
      <w:r w:rsidR="00B51163">
        <w:rPr>
          <w:sz w:val="22"/>
        </w:rPr>
        <w:t>Other persons specially permitted by the chief administrator.</w:t>
      </w:r>
    </w:p>
    <w:p w:rsidR="00B51163" w:rsidRDefault="00B51163" w:rsidP="00D76C25">
      <w:pPr>
        <w:spacing w:line="340" w:lineRule="exact"/>
        <w:ind w:left="220" w:hangingChars="100" w:hanging="220"/>
        <w:contextualSpacing/>
        <w:rPr>
          <w:sz w:val="22"/>
        </w:rPr>
      </w:pPr>
    </w:p>
    <w:p w:rsidR="00B51163" w:rsidRDefault="0016171E" w:rsidP="00D76C25">
      <w:pPr>
        <w:spacing w:line="340" w:lineRule="exact"/>
        <w:ind w:left="220" w:hangingChars="100" w:hanging="220"/>
        <w:contextualSpacing/>
        <w:rPr>
          <w:sz w:val="22"/>
        </w:rPr>
      </w:pPr>
      <w:r>
        <w:rPr>
          <w:sz w:val="22"/>
        </w:rPr>
        <w:t>(</w:t>
      </w:r>
      <w:r w:rsidR="006A6C3C">
        <w:rPr>
          <w:sz w:val="22"/>
        </w:rPr>
        <w:t xml:space="preserve">Application for Use and </w:t>
      </w:r>
      <w:r w:rsidR="0003765A">
        <w:rPr>
          <w:sz w:val="22"/>
        </w:rPr>
        <w:t xml:space="preserve">Its </w:t>
      </w:r>
      <w:r w:rsidR="006A6C3C">
        <w:rPr>
          <w:sz w:val="22"/>
        </w:rPr>
        <w:t>Approval)</w:t>
      </w:r>
    </w:p>
    <w:p w:rsidR="006A6C3C" w:rsidRDefault="00BD7410" w:rsidP="00D76C25">
      <w:pPr>
        <w:spacing w:line="340" w:lineRule="exact"/>
        <w:ind w:left="220" w:hangingChars="100" w:hanging="220"/>
        <w:contextualSpacing/>
        <w:rPr>
          <w:sz w:val="22"/>
        </w:rPr>
      </w:pPr>
      <w:r>
        <w:rPr>
          <w:rFonts w:hint="eastAsia"/>
          <w:sz w:val="22"/>
        </w:rPr>
        <w:t>Article 4</w:t>
      </w:r>
    </w:p>
    <w:p w:rsidR="00B62B9F" w:rsidRDefault="00B62B9F" w:rsidP="00D76C25">
      <w:pPr>
        <w:spacing w:line="340" w:lineRule="exact"/>
        <w:ind w:left="220" w:hangingChars="100" w:hanging="220"/>
        <w:contextualSpacing/>
        <w:rPr>
          <w:sz w:val="22"/>
        </w:rPr>
      </w:pPr>
      <w:r>
        <w:rPr>
          <w:sz w:val="22"/>
        </w:rPr>
        <w:t>(1) Persons who wish to use the Open Facilities must file an application to the chief administrator by using an application form specified separately</w:t>
      </w:r>
      <w:r w:rsidR="00EF128E">
        <w:rPr>
          <w:sz w:val="22"/>
        </w:rPr>
        <w:t>,</w:t>
      </w:r>
      <w:r>
        <w:rPr>
          <w:sz w:val="22"/>
        </w:rPr>
        <w:t xml:space="preserve"> and obtain approval.</w:t>
      </w:r>
    </w:p>
    <w:p w:rsidR="00B62B9F" w:rsidRDefault="00B62B9F" w:rsidP="00D76C25">
      <w:pPr>
        <w:spacing w:line="340" w:lineRule="exact"/>
        <w:ind w:left="220" w:hangingChars="100" w:hanging="220"/>
        <w:contextualSpacing/>
        <w:rPr>
          <w:sz w:val="22"/>
        </w:rPr>
      </w:pPr>
      <w:r>
        <w:rPr>
          <w:sz w:val="22"/>
        </w:rPr>
        <w:t xml:space="preserve">(2) </w:t>
      </w:r>
      <w:r w:rsidR="0003765A">
        <w:rPr>
          <w:sz w:val="22"/>
        </w:rPr>
        <w:t xml:space="preserve">Upon receiving </w:t>
      </w:r>
      <w:r w:rsidR="00274C4A">
        <w:rPr>
          <w:sz w:val="22"/>
        </w:rPr>
        <w:t>an</w:t>
      </w:r>
      <w:r w:rsidR="0003765A">
        <w:rPr>
          <w:sz w:val="22"/>
        </w:rPr>
        <w:t xml:space="preserve"> application referred to in the preceding paragraph, t</w:t>
      </w:r>
      <w:r>
        <w:rPr>
          <w:sz w:val="22"/>
        </w:rPr>
        <w:t xml:space="preserve">he chief administrator shall approve </w:t>
      </w:r>
      <w:r w:rsidR="00AB2FDF">
        <w:rPr>
          <w:sz w:val="22"/>
        </w:rPr>
        <w:t>the application</w:t>
      </w:r>
      <w:r w:rsidR="0003765A">
        <w:rPr>
          <w:sz w:val="22"/>
        </w:rPr>
        <w:t xml:space="preserve"> when </w:t>
      </w:r>
      <w:r w:rsidR="00E417F9">
        <w:rPr>
          <w:sz w:val="22"/>
        </w:rPr>
        <w:t xml:space="preserve">it is </w:t>
      </w:r>
      <w:r>
        <w:rPr>
          <w:sz w:val="22"/>
        </w:rPr>
        <w:t>deemed appropriate.</w:t>
      </w:r>
    </w:p>
    <w:p w:rsidR="00B62B9F" w:rsidRDefault="00B62B9F" w:rsidP="00D76C25">
      <w:pPr>
        <w:spacing w:line="340" w:lineRule="exact"/>
        <w:ind w:left="220" w:hangingChars="100" w:hanging="220"/>
        <w:contextualSpacing/>
        <w:rPr>
          <w:sz w:val="22"/>
        </w:rPr>
      </w:pPr>
    </w:p>
    <w:p w:rsidR="00B62B9F" w:rsidRDefault="00B62B9F" w:rsidP="00D76C25">
      <w:pPr>
        <w:spacing w:line="340" w:lineRule="exact"/>
        <w:ind w:left="220" w:hangingChars="100" w:hanging="220"/>
        <w:contextualSpacing/>
        <w:rPr>
          <w:sz w:val="22"/>
        </w:rPr>
      </w:pPr>
      <w:r>
        <w:rPr>
          <w:sz w:val="22"/>
        </w:rPr>
        <w:t>(Usage Fee</w:t>
      </w:r>
      <w:r w:rsidR="00BD5AE5">
        <w:rPr>
          <w:sz w:val="22"/>
        </w:rPr>
        <w:t>s</w:t>
      </w:r>
      <w:r w:rsidR="00B52F20">
        <w:rPr>
          <w:sz w:val="22"/>
        </w:rPr>
        <w:t xml:space="preserve"> and Consultant</w:t>
      </w:r>
      <w:r>
        <w:rPr>
          <w:sz w:val="22"/>
        </w:rPr>
        <w:t xml:space="preserve"> Fee</w:t>
      </w:r>
      <w:r w:rsidR="00BD5AE5">
        <w:rPr>
          <w:sz w:val="22"/>
        </w:rPr>
        <w:t>s</w:t>
      </w:r>
      <w:r>
        <w:rPr>
          <w:sz w:val="22"/>
        </w:rPr>
        <w:t>)</w:t>
      </w:r>
    </w:p>
    <w:p w:rsidR="00CA17A0" w:rsidRDefault="00CA17A0" w:rsidP="00D76C25">
      <w:pPr>
        <w:spacing w:line="340" w:lineRule="exact"/>
        <w:ind w:left="220" w:hangingChars="100" w:hanging="220"/>
        <w:contextualSpacing/>
        <w:rPr>
          <w:sz w:val="22"/>
        </w:rPr>
      </w:pPr>
      <w:r>
        <w:rPr>
          <w:sz w:val="22"/>
        </w:rPr>
        <w:t>Article 5</w:t>
      </w:r>
    </w:p>
    <w:p w:rsidR="00096670" w:rsidRDefault="00DA468C" w:rsidP="00D76C25">
      <w:pPr>
        <w:spacing w:line="340" w:lineRule="exact"/>
        <w:ind w:left="220" w:hangingChars="100" w:hanging="220"/>
        <w:contextualSpacing/>
        <w:rPr>
          <w:sz w:val="22"/>
        </w:rPr>
      </w:pPr>
      <w:r>
        <w:rPr>
          <w:sz w:val="22"/>
        </w:rPr>
        <w:t xml:space="preserve">(1) Persons who have received an approval of using the Open Facilities (hereinafter referred to as </w:t>
      </w:r>
      <w:r w:rsidR="00F1687D">
        <w:rPr>
          <w:sz w:val="22"/>
        </w:rPr>
        <w:t>the “Users”) shall pay part of the cost ne</w:t>
      </w:r>
      <w:r w:rsidR="002369F9">
        <w:rPr>
          <w:sz w:val="22"/>
        </w:rPr>
        <w:t>cessary to run the Open Facilities</w:t>
      </w:r>
      <w:r w:rsidR="00F1687D">
        <w:rPr>
          <w:sz w:val="22"/>
        </w:rPr>
        <w:t xml:space="preserve"> </w:t>
      </w:r>
      <w:r w:rsidR="00BD5AE5">
        <w:rPr>
          <w:sz w:val="22"/>
        </w:rPr>
        <w:t xml:space="preserve">(hereinafter referred to as </w:t>
      </w:r>
      <w:r w:rsidR="00F1687D">
        <w:rPr>
          <w:sz w:val="22"/>
        </w:rPr>
        <w:t>“Usage Fee</w:t>
      </w:r>
      <w:r w:rsidR="00BD5AE5">
        <w:rPr>
          <w:sz w:val="22"/>
        </w:rPr>
        <w:t>s</w:t>
      </w:r>
      <w:r w:rsidR="00F1687D">
        <w:rPr>
          <w:sz w:val="22"/>
        </w:rPr>
        <w:t xml:space="preserve">”) and the amount shall be as prescribed in the following items, depending on the </w:t>
      </w:r>
      <w:r w:rsidR="00BF391F">
        <w:rPr>
          <w:sz w:val="22"/>
        </w:rPr>
        <w:t xml:space="preserve">person’s </w:t>
      </w:r>
      <w:r w:rsidR="00F1687D">
        <w:rPr>
          <w:sz w:val="22"/>
        </w:rPr>
        <w:t>c</w:t>
      </w:r>
      <w:r w:rsidR="00C5730F">
        <w:rPr>
          <w:sz w:val="22"/>
        </w:rPr>
        <w:t xml:space="preserve">ategory set forth in </w:t>
      </w:r>
      <w:r w:rsidR="004A4E1D">
        <w:rPr>
          <w:sz w:val="22"/>
        </w:rPr>
        <w:t>those</w:t>
      </w:r>
      <w:r w:rsidR="00C5730F">
        <w:rPr>
          <w:sz w:val="22"/>
        </w:rPr>
        <w:t xml:space="preserve"> items:</w:t>
      </w:r>
    </w:p>
    <w:p w:rsidR="00F1687D" w:rsidRDefault="00F1687D" w:rsidP="00B820E7">
      <w:pPr>
        <w:spacing w:line="340" w:lineRule="exact"/>
        <w:ind w:leftChars="50" w:left="435" w:hangingChars="150" w:hanging="330"/>
        <w:contextualSpacing/>
        <w:rPr>
          <w:sz w:val="22"/>
        </w:rPr>
      </w:pPr>
      <w:r>
        <w:rPr>
          <w:sz w:val="22"/>
        </w:rPr>
        <w:t xml:space="preserve">(i) </w:t>
      </w:r>
      <w:r w:rsidR="00C5730F">
        <w:rPr>
          <w:sz w:val="22"/>
        </w:rPr>
        <w:t xml:space="preserve">Persons set forth in items (i) through (iii) of Article 3 shall pay the amount obtained by </w:t>
      </w:r>
      <w:r w:rsidR="000B34B9">
        <w:rPr>
          <w:sz w:val="22"/>
        </w:rPr>
        <w:t xml:space="preserve">multiplying the </w:t>
      </w:r>
      <w:r w:rsidR="00E47EFB">
        <w:rPr>
          <w:sz w:val="22"/>
        </w:rPr>
        <w:t>contribution (</w:t>
      </w:r>
      <w:r w:rsidR="000B34B9">
        <w:rPr>
          <w:sz w:val="22"/>
        </w:rPr>
        <w:t>futankin</w:t>
      </w:r>
      <w:r w:rsidR="00E47EFB">
        <w:rPr>
          <w:sz w:val="22"/>
        </w:rPr>
        <w:t>)</w:t>
      </w:r>
      <w:r w:rsidR="000B34B9">
        <w:rPr>
          <w:sz w:val="22"/>
        </w:rPr>
        <w:t xml:space="preserve"> specified in Appended Table 1 by t</w:t>
      </w:r>
      <w:r w:rsidR="0002490F">
        <w:rPr>
          <w:sz w:val="22"/>
        </w:rPr>
        <w:t xml:space="preserve">he number of hours of using </w:t>
      </w:r>
      <w:r w:rsidR="00112D5F">
        <w:rPr>
          <w:sz w:val="22"/>
        </w:rPr>
        <w:t>equipment</w:t>
      </w:r>
      <w:r w:rsidR="000B34B9">
        <w:rPr>
          <w:sz w:val="22"/>
        </w:rPr>
        <w:t xml:space="preserve"> and </w:t>
      </w:r>
      <w:r w:rsidR="00C5730F">
        <w:rPr>
          <w:sz w:val="22"/>
        </w:rPr>
        <w:t xml:space="preserve">adding </w:t>
      </w:r>
      <w:r w:rsidR="000B34B9">
        <w:rPr>
          <w:sz w:val="22"/>
        </w:rPr>
        <w:t xml:space="preserve">the resulting amount and </w:t>
      </w:r>
      <w:r w:rsidR="00A439CF">
        <w:rPr>
          <w:sz w:val="22"/>
        </w:rPr>
        <w:t>the base</w:t>
      </w:r>
      <w:r w:rsidR="00C5730F">
        <w:rPr>
          <w:sz w:val="22"/>
        </w:rPr>
        <w:t xml:space="preserve"> fee specified in </w:t>
      </w:r>
      <w:r w:rsidR="000B34B9">
        <w:rPr>
          <w:sz w:val="22"/>
        </w:rPr>
        <w:t>the same Table</w:t>
      </w:r>
      <w:r w:rsidR="00C5730F">
        <w:rPr>
          <w:sz w:val="22"/>
        </w:rPr>
        <w:t xml:space="preserve"> </w:t>
      </w:r>
      <w:r w:rsidR="000B34B9">
        <w:rPr>
          <w:sz w:val="22"/>
        </w:rPr>
        <w:t xml:space="preserve">(if the </w:t>
      </w:r>
      <w:r w:rsidR="007F1070">
        <w:rPr>
          <w:sz w:val="22"/>
        </w:rPr>
        <w:t xml:space="preserve">total </w:t>
      </w:r>
      <w:r w:rsidR="000B34B9">
        <w:rPr>
          <w:sz w:val="22"/>
        </w:rPr>
        <w:t>amount is less than 1,000 yen, then 1,000 yen shall be paid); or</w:t>
      </w:r>
    </w:p>
    <w:p w:rsidR="000B34B9" w:rsidRDefault="000B34B9" w:rsidP="00B820E7">
      <w:pPr>
        <w:spacing w:line="340" w:lineRule="exact"/>
        <w:ind w:leftChars="50" w:left="435" w:hangingChars="150" w:hanging="330"/>
        <w:contextualSpacing/>
        <w:rPr>
          <w:sz w:val="22"/>
        </w:rPr>
      </w:pPr>
      <w:r>
        <w:rPr>
          <w:sz w:val="22"/>
        </w:rPr>
        <w:t xml:space="preserve">(ii) </w:t>
      </w:r>
      <w:r w:rsidR="00E47EFB">
        <w:rPr>
          <w:sz w:val="22"/>
        </w:rPr>
        <w:t xml:space="preserve">Persons set forth in items (iv) through (vi) </w:t>
      </w:r>
      <w:r w:rsidR="007F1070">
        <w:rPr>
          <w:sz w:val="22"/>
        </w:rPr>
        <w:t xml:space="preserve">of Article 3 </w:t>
      </w:r>
      <w:r w:rsidR="00E47EFB">
        <w:rPr>
          <w:sz w:val="22"/>
        </w:rPr>
        <w:t xml:space="preserve">shall pay the amount obtained by multiplying the contribution (futankin) specified in Appended Table 2 by </w:t>
      </w:r>
      <w:r w:rsidR="0002490F">
        <w:rPr>
          <w:sz w:val="22"/>
        </w:rPr>
        <w:t>the number of hours of using</w:t>
      </w:r>
      <w:r w:rsidR="00E47EFB">
        <w:rPr>
          <w:sz w:val="22"/>
        </w:rPr>
        <w:t xml:space="preserve"> </w:t>
      </w:r>
      <w:r w:rsidR="00112D5F">
        <w:rPr>
          <w:sz w:val="22"/>
        </w:rPr>
        <w:t>equipment</w:t>
      </w:r>
      <w:r w:rsidR="00E47EFB">
        <w:rPr>
          <w:sz w:val="22"/>
        </w:rPr>
        <w:t xml:space="preserve"> and adding the resulting amount and the base fee specified in the same Table (if the </w:t>
      </w:r>
      <w:r w:rsidR="007F1070">
        <w:rPr>
          <w:sz w:val="22"/>
        </w:rPr>
        <w:t xml:space="preserve">total </w:t>
      </w:r>
      <w:r w:rsidR="00E47EFB">
        <w:rPr>
          <w:sz w:val="22"/>
        </w:rPr>
        <w:t>amount is less than 1,000 yen, then 1,000 yen shall be paid)</w:t>
      </w:r>
      <w:r w:rsidR="00B820E7">
        <w:rPr>
          <w:sz w:val="22"/>
        </w:rPr>
        <w:t>.</w:t>
      </w:r>
    </w:p>
    <w:p w:rsidR="00EC0F17" w:rsidRDefault="00B820E7" w:rsidP="00D76C25">
      <w:pPr>
        <w:spacing w:line="340" w:lineRule="exact"/>
        <w:ind w:left="220" w:hangingChars="100" w:hanging="220"/>
        <w:contextualSpacing/>
        <w:rPr>
          <w:sz w:val="22"/>
        </w:rPr>
      </w:pPr>
      <w:r>
        <w:rPr>
          <w:sz w:val="22"/>
        </w:rPr>
        <w:t xml:space="preserve">(2) </w:t>
      </w:r>
      <w:r w:rsidR="003F2BC7">
        <w:rPr>
          <w:sz w:val="22"/>
        </w:rPr>
        <w:t xml:space="preserve">When persons who wish to use the Open Facilities </w:t>
      </w:r>
      <w:r w:rsidR="0002490F">
        <w:rPr>
          <w:sz w:val="22"/>
        </w:rPr>
        <w:t>have</w:t>
      </w:r>
      <w:r w:rsidR="00EC0F17">
        <w:rPr>
          <w:sz w:val="22"/>
        </w:rPr>
        <w:t xml:space="preserve"> received technical consultation regarding the use of Open Facilities, they must pay a consultant fee specified in Appended Table 3.</w:t>
      </w:r>
    </w:p>
    <w:p w:rsidR="00E12472" w:rsidRDefault="00EC0F17" w:rsidP="00D76C25">
      <w:pPr>
        <w:spacing w:line="340" w:lineRule="exact"/>
        <w:ind w:left="220" w:hangingChars="100" w:hanging="220"/>
        <w:contextualSpacing/>
        <w:rPr>
          <w:sz w:val="22"/>
        </w:rPr>
      </w:pPr>
      <w:r>
        <w:rPr>
          <w:sz w:val="22"/>
        </w:rPr>
        <w:t>(3) Notwithstanding the preceding par</w:t>
      </w:r>
      <w:r w:rsidR="00BD5AE5">
        <w:rPr>
          <w:sz w:val="22"/>
        </w:rPr>
        <w:t xml:space="preserve">agraphs, all or part of </w:t>
      </w:r>
      <w:r w:rsidR="00E12472">
        <w:rPr>
          <w:sz w:val="22"/>
        </w:rPr>
        <w:t>Usage Fee</w:t>
      </w:r>
      <w:r w:rsidR="00BD5AE5">
        <w:rPr>
          <w:sz w:val="22"/>
        </w:rPr>
        <w:t>s</w:t>
      </w:r>
      <w:r w:rsidR="00F3270C">
        <w:rPr>
          <w:sz w:val="22"/>
        </w:rPr>
        <w:t xml:space="preserve"> may be exempted when</w:t>
      </w:r>
      <w:r w:rsidR="00E12472">
        <w:rPr>
          <w:sz w:val="22"/>
        </w:rPr>
        <w:t xml:space="preserve"> specially permitted by the chief administrator.</w:t>
      </w:r>
    </w:p>
    <w:p w:rsidR="00B820E7" w:rsidRDefault="00B820E7" w:rsidP="00D76C25">
      <w:pPr>
        <w:spacing w:line="340" w:lineRule="exact"/>
        <w:ind w:left="220" w:hangingChars="100" w:hanging="220"/>
        <w:contextualSpacing/>
        <w:rPr>
          <w:sz w:val="22"/>
        </w:rPr>
      </w:pPr>
    </w:p>
    <w:p w:rsidR="009D4C89" w:rsidRDefault="009D4C89" w:rsidP="00D76C25">
      <w:pPr>
        <w:spacing w:line="340" w:lineRule="exact"/>
        <w:ind w:left="220" w:hangingChars="100" w:hanging="220"/>
        <w:contextualSpacing/>
        <w:rPr>
          <w:sz w:val="22"/>
        </w:rPr>
      </w:pPr>
      <w:r>
        <w:rPr>
          <w:rFonts w:hint="eastAsia"/>
          <w:sz w:val="22"/>
        </w:rPr>
        <w:t>(</w:t>
      </w:r>
      <w:r w:rsidR="00C07B0E">
        <w:rPr>
          <w:sz w:val="22"/>
        </w:rPr>
        <w:t>Payment Method)</w:t>
      </w:r>
    </w:p>
    <w:p w:rsidR="00C07B0E" w:rsidRDefault="002E097E" w:rsidP="00D76C25">
      <w:pPr>
        <w:spacing w:line="340" w:lineRule="exact"/>
        <w:ind w:left="220" w:hangingChars="100" w:hanging="220"/>
        <w:contextualSpacing/>
        <w:rPr>
          <w:sz w:val="22"/>
        </w:rPr>
      </w:pPr>
      <w:r>
        <w:rPr>
          <w:sz w:val="22"/>
        </w:rPr>
        <w:t>Article 6</w:t>
      </w:r>
    </w:p>
    <w:p w:rsidR="002E097E" w:rsidRDefault="002E097E" w:rsidP="00D76C25">
      <w:pPr>
        <w:spacing w:line="340" w:lineRule="exact"/>
        <w:ind w:left="220" w:hangingChars="100" w:hanging="220"/>
        <w:contextualSpacing/>
        <w:rPr>
          <w:sz w:val="22"/>
        </w:rPr>
      </w:pPr>
      <w:r>
        <w:rPr>
          <w:sz w:val="22"/>
        </w:rPr>
        <w:t xml:space="preserve">(1) </w:t>
      </w:r>
      <w:r w:rsidR="001A00A3">
        <w:rPr>
          <w:sz w:val="22"/>
        </w:rPr>
        <w:t>As for persons set forth in items (i) through (ii</w:t>
      </w:r>
      <w:r w:rsidR="00BD5AE5">
        <w:rPr>
          <w:sz w:val="22"/>
        </w:rPr>
        <w:t xml:space="preserve">i) of Article 3, payment of </w:t>
      </w:r>
      <w:r w:rsidR="001A00A3">
        <w:rPr>
          <w:sz w:val="22"/>
        </w:rPr>
        <w:t>Usage Fee</w:t>
      </w:r>
      <w:r w:rsidR="00BD5AE5">
        <w:rPr>
          <w:sz w:val="22"/>
        </w:rPr>
        <w:t>s</w:t>
      </w:r>
      <w:r w:rsidR="001A00A3">
        <w:rPr>
          <w:sz w:val="22"/>
        </w:rPr>
        <w:t xml:space="preserve"> or consultant fee</w:t>
      </w:r>
      <w:r w:rsidR="00BD5AE5">
        <w:rPr>
          <w:sz w:val="22"/>
        </w:rPr>
        <w:t>s</w:t>
      </w:r>
      <w:r w:rsidR="001A00A3">
        <w:rPr>
          <w:sz w:val="22"/>
        </w:rPr>
        <w:t xml:space="preserve"> shall be made by transfer of cost</w:t>
      </w:r>
      <w:r w:rsidR="00615E49">
        <w:rPr>
          <w:sz w:val="22"/>
        </w:rPr>
        <w:t xml:space="preserve"> within the University</w:t>
      </w:r>
      <w:r w:rsidR="001A00A3">
        <w:rPr>
          <w:sz w:val="22"/>
        </w:rPr>
        <w:t>.</w:t>
      </w:r>
    </w:p>
    <w:p w:rsidR="001A00A3" w:rsidRDefault="001A00A3" w:rsidP="00D76C25">
      <w:pPr>
        <w:spacing w:line="340" w:lineRule="exact"/>
        <w:ind w:left="220" w:hangingChars="100" w:hanging="220"/>
        <w:contextualSpacing/>
        <w:rPr>
          <w:sz w:val="22"/>
        </w:rPr>
      </w:pPr>
      <w:r>
        <w:rPr>
          <w:sz w:val="22"/>
        </w:rPr>
        <w:t xml:space="preserve">(2) </w:t>
      </w:r>
      <w:r w:rsidR="0091252C">
        <w:rPr>
          <w:sz w:val="22"/>
        </w:rPr>
        <w:t>As for persons set forth in items (iv)</w:t>
      </w:r>
      <w:r w:rsidR="00BD5AE5">
        <w:rPr>
          <w:sz w:val="22"/>
        </w:rPr>
        <w:t xml:space="preserve"> through (vi) of Article 3, </w:t>
      </w:r>
      <w:r w:rsidR="0091252C">
        <w:rPr>
          <w:sz w:val="22"/>
        </w:rPr>
        <w:t>Usage Fee</w:t>
      </w:r>
      <w:r w:rsidR="00BD5AE5">
        <w:rPr>
          <w:sz w:val="22"/>
        </w:rPr>
        <w:t>s</w:t>
      </w:r>
      <w:r w:rsidR="0091252C">
        <w:rPr>
          <w:sz w:val="22"/>
        </w:rPr>
        <w:t xml:space="preserve"> or consultant fee</w:t>
      </w:r>
      <w:r w:rsidR="00BD5AE5">
        <w:rPr>
          <w:sz w:val="22"/>
        </w:rPr>
        <w:t>s</w:t>
      </w:r>
      <w:r w:rsidR="0091252C">
        <w:rPr>
          <w:sz w:val="22"/>
        </w:rPr>
        <w:t xml:space="preserve"> shall be </w:t>
      </w:r>
      <w:r w:rsidR="00155A92">
        <w:rPr>
          <w:sz w:val="22"/>
        </w:rPr>
        <w:t>paid by transferring the amount to the bank account desi</w:t>
      </w:r>
      <w:r w:rsidR="00615E49">
        <w:rPr>
          <w:sz w:val="22"/>
        </w:rPr>
        <w:t xml:space="preserve">gnated by the University by </w:t>
      </w:r>
      <w:r w:rsidR="005E6F57">
        <w:rPr>
          <w:sz w:val="22"/>
        </w:rPr>
        <w:t xml:space="preserve">the </w:t>
      </w:r>
      <w:r w:rsidR="00615E49">
        <w:rPr>
          <w:sz w:val="22"/>
        </w:rPr>
        <w:t xml:space="preserve">designated </w:t>
      </w:r>
      <w:r w:rsidR="00155A92">
        <w:rPr>
          <w:sz w:val="22"/>
        </w:rPr>
        <w:t>d</w:t>
      </w:r>
      <w:r w:rsidR="00615E49">
        <w:rPr>
          <w:sz w:val="22"/>
        </w:rPr>
        <w:t>ate</w:t>
      </w:r>
      <w:r w:rsidR="00155A92">
        <w:rPr>
          <w:sz w:val="22"/>
        </w:rPr>
        <w:t>.</w:t>
      </w:r>
    </w:p>
    <w:p w:rsidR="00F22353" w:rsidRDefault="00F22353" w:rsidP="00D76C25">
      <w:pPr>
        <w:spacing w:line="340" w:lineRule="exact"/>
        <w:ind w:left="220" w:hangingChars="100" w:hanging="220"/>
        <w:contextualSpacing/>
        <w:rPr>
          <w:sz w:val="22"/>
        </w:rPr>
      </w:pPr>
    </w:p>
    <w:p w:rsidR="00F22353" w:rsidRDefault="007306AC" w:rsidP="00D76C25">
      <w:pPr>
        <w:spacing w:line="340" w:lineRule="exact"/>
        <w:ind w:left="220" w:hangingChars="100" w:hanging="220"/>
        <w:contextualSpacing/>
        <w:rPr>
          <w:sz w:val="22"/>
        </w:rPr>
      </w:pPr>
      <w:r>
        <w:rPr>
          <w:sz w:val="22"/>
        </w:rPr>
        <w:t xml:space="preserve">(Prohibition of </w:t>
      </w:r>
      <w:r w:rsidR="00AF2135">
        <w:rPr>
          <w:sz w:val="22"/>
        </w:rPr>
        <w:t xml:space="preserve">Unauthorized </w:t>
      </w:r>
      <w:r w:rsidR="00F22353">
        <w:rPr>
          <w:sz w:val="22"/>
        </w:rPr>
        <w:t>Use)</w:t>
      </w:r>
    </w:p>
    <w:p w:rsidR="00F22353" w:rsidRDefault="00EF3943" w:rsidP="00D76C25">
      <w:pPr>
        <w:spacing w:line="340" w:lineRule="exact"/>
        <w:ind w:left="220" w:hangingChars="100" w:hanging="220"/>
        <w:contextualSpacing/>
        <w:rPr>
          <w:sz w:val="22"/>
        </w:rPr>
      </w:pPr>
      <w:r>
        <w:rPr>
          <w:sz w:val="22"/>
        </w:rPr>
        <w:t>Article 7</w:t>
      </w:r>
    </w:p>
    <w:p w:rsidR="00EF3943" w:rsidRDefault="00C00D46" w:rsidP="00DD4737">
      <w:pPr>
        <w:spacing w:line="340" w:lineRule="exact"/>
        <w:contextualSpacing/>
        <w:rPr>
          <w:sz w:val="22"/>
        </w:rPr>
      </w:pPr>
      <w:r>
        <w:rPr>
          <w:sz w:val="22"/>
        </w:rPr>
        <w:t xml:space="preserve">Users must not use the Open Facilities for purposes other than those approved, or </w:t>
      </w:r>
      <w:r w:rsidR="001F54F4">
        <w:rPr>
          <w:sz w:val="22"/>
        </w:rPr>
        <w:t>let a third person</w:t>
      </w:r>
      <w:r w:rsidR="00DD4737">
        <w:rPr>
          <w:sz w:val="22"/>
        </w:rPr>
        <w:t xml:space="preserve"> use the Open Facilities.</w:t>
      </w:r>
    </w:p>
    <w:p w:rsidR="00076236" w:rsidRDefault="00076236" w:rsidP="00DD4737">
      <w:pPr>
        <w:spacing w:line="340" w:lineRule="exact"/>
        <w:contextualSpacing/>
        <w:rPr>
          <w:sz w:val="22"/>
        </w:rPr>
      </w:pPr>
    </w:p>
    <w:p w:rsidR="00076236" w:rsidRDefault="001F54F4" w:rsidP="00DD4737">
      <w:pPr>
        <w:spacing w:line="340" w:lineRule="exact"/>
        <w:contextualSpacing/>
        <w:rPr>
          <w:sz w:val="22"/>
        </w:rPr>
      </w:pPr>
      <w:r>
        <w:rPr>
          <w:sz w:val="22"/>
        </w:rPr>
        <w:t xml:space="preserve">(Revocation of </w:t>
      </w:r>
      <w:r w:rsidR="00076236">
        <w:rPr>
          <w:sz w:val="22"/>
        </w:rPr>
        <w:t>Approval)</w:t>
      </w:r>
    </w:p>
    <w:p w:rsidR="00076236" w:rsidRDefault="00605F18" w:rsidP="00DD4737">
      <w:pPr>
        <w:spacing w:line="340" w:lineRule="exact"/>
        <w:contextualSpacing/>
        <w:rPr>
          <w:sz w:val="22"/>
        </w:rPr>
      </w:pPr>
      <w:r>
        <w:rPr>
          <w:rFonts w:hint="eastAsia"/>
          <w:sz w:val="22"/>
        </w:rPr>
        <w:t>Article 8</w:t>
      </w:r>
    </w:p>
    <w:p w:rsidR="00605F18" w:rsidRDefault="008B251B" w:rsidP="00DD4737">
      <w:pPr>
        <w:spacing w:line="340" w:lineRule="exact"/>
        <w:contextualSpacing/>
        <w:rPr>
          <w:sz w:val="22"/>
        </w:rPr>
      </w:pPr>
      <w:r>
        <w:rPr>
          <w:sz w:val="22"/>
        </w:rPr>
        <w:t xml:space="preserve">When </w:t>
      </w:r>
      <w:r w:rsidR="00605F18">
        <w:rPr>
          <w:sz w:val="22"/>
        </w:rPr>
        <w:t xml:space="preserve">Users have violated these </w:t>
      </w:r>
      <w:r w:rsidR="00605F18" w:rsidRPr="00605F18">
        <w:rPr>
          <w:i/>
          <w:sz w:val="22"/>
        </w:rPr>
        <w:t>Rules</w:t>
      </w:r>
      <w:r w:rsidR="00605F18">
        <w:rPr>
          <w:sz w:val="22"/>
        </w:rPr>
        <w:t xml:space="preserve"> and </w:t>
      </w:r>
      <w:r w:rsidR="002D137D">
        <w:rPr>
          <w:sz w:val="22"/>
        </w:rPr>
        <w:t>caused significant problems on the use</w:t>
      </w:r>
      <w:r w:rsidR="00C6214D">
        <w:rPr>
          <w:sz w:val="22"/>
        </w:rPr>
        <w:t xml:space="preserve"> of Open Facilities,</w:t>
      </w:r>
      <w:r w:rsidR="00605F18">
        <w:rPr>
          <w:sz w:val="22"/>
        </w:rPr>
        <w:t xml:space="preserve"> the chief administrator may revoke the approval referred to in Article 4(1) or </w:t>
      </w:r>
      <w:r w:rsidR="00C6214D">
        <w:rPr>
          <w:sz w:val="22"/>
        </w:rPr>
        <w:t>suspend operation</w:t>
      </w:r>
      <w:r w:rsidR="001419AB">
        <w:rPr>
          <w:sz w:val="22"/>
        </w:rPr>
        <w:t>s</w:t>
      </w:r>
      <w:r w:rsidR="00C6214D">
        <w:rPr>
          <w:sz w:val="22"/>
        </w:rPr>
        <w:t>.</w:t>
      </w:r>
    </w:p>
    <w:p w:rsidR="00C6214D" w:rsidRDefault="00C6214D" w:rsidP="00DD4737">
      <w:pPr>
        <w:spacing w:line="340" w:lineRule="exact"/>
        <w:contextualSpacing/>
        <w:rPr>
          <w:sz w:val="22"/>
        </w:rPr>
      </w:pPr>
    </w:p>
    <w:p w:rsidR="00C6214D" w:rsidRDefault="003341A6" w:rsidP="00DD4737">
      <w:pPr>
        <w:spacing w:line="340" w:lineRule="exact"/>
        <w:contextualSpacing/>
        <w:rPr>
          <w:sz w:val="22"/>
        </w:rPr>
      </w:pPr>
      <w:r>
        <w:rPr>
          <w:sz w:val="22"/>
        </w:rPr>
        <w:t>(Compensation for Damage)</w:t>
      </w:r>
    </w:p>
    <w:p w:rsidR="003341A6" w:rsidRDefault="00252712" w:rsidP="00DD4737">
      <w:pPr>
        <w:spacing w:line="340" w:lineRule="exact"/>
        <w:contextualSpacing/>
        <w:rPr>
          <w:sz w:val="22"/>
        </w:rPr>
      </w:pPr>
      <w:r>
        <w:rPr>
          <w:sz w:val="22"/>
        </w:rPr>
        <w:t>Article 9</w:t>
      </w:r>
    </w:p>
    <w:p w:rsidR="00252712" w:rsidRDefault="003716FC" w:rsidP="00DD4737">
      <w:pPr>
        <w:spacing w:line="340" w:lineRule="exact"/>
        <w:contextualSpacing/>
        <w:rPr>
          <w:sz w:val="22"/>
        </w:rPr>
      </w:pPr>
      <w:r>
        <w:rPr>
          <w:sz w:val="22"/>
        </w:rPr>
        <w:t xml:space="preserve">When </w:t>
      </w:r>
      <w:r w:rsidR="00DF3125">
        <w:rPr>
          <w:sz w:val="22"/>
        </w:rPr>
        <w:t>Users have lost or given damage to</w:t>
      </w:r>
      <w:r w:rsidR="00251F2C">
        <w:rPr>
          <w:sz w:val="22"/>
        </w:rPr>
        <w:t xml:space="preserve"> the </w:t>
      </w:r>
      <w:r w:rsidR="00112D5F">
        <w:rPr>
          <w:sz w:val="22"/>
        </w:rPr>
        <w:t>equipment</w:t>
      </w:r>
      <w:r w:rsidR="00251F2C">
        <w:rPr>
          <w:sz w:val="22"/>
        </w:rPr>
        <w:t xml:space="preserve"> they were using either intentionally or due to gross negligence, they must accept liability for damage.</w:t>
      </w:r>
    </w:p>
    <w:p w:rsidR="00251F2C" w:rsidRDefault="00251F2C" w:rsidP="00DD4737">
      <w:pPr>
        <w:spacing w:line="340" w:lineRule="exact"/>
        <w:contextualSpacing/>
        <w:rPr>
          <w:sz w:val="22"/>
        </w:rPr>
      </w:pPr>
    </w:p>
    <w:p w:rsidR="00251F2C" w:rsidRDefault="003D4185" w:rsidP="00DD4737">
      <w:pPr>
        <w:spacing w:line="340" w:lineRule="exact"/>
        <w:contextualSpacing/>
        <w:rPr>
          <w:sz w:val="22"/>
        </w:rPr>
      </w:pPr>
      <w:r>
        <w:rPr>
          <w:sz w:val="22"/>
        </w:rPr>
        <w:t>(Administration)</w:t>
      </w:r>
    </w:p>
    <w:p w:rsidR="003D4185" w:rsidRDefault="00ED4E5A" w:rsidP="00DD4737">
      <w:pPr>
        <w:spacing w:line="340" w:lineRule="exact"/>
        <w:contextualSpacing/>
        <w:rPr>
          <w:sz w:val="22"/>
        </w:rPr>
      </w:pPr>
      <w:r>
        <w:rPr>
          <w:sz w:val="22"/>
        </w:rPr>
        <w:t>Article 10</w:t>
      </w:r>
    </w:p>
    <w:p w:rsidR="00ED4E5A" w:rsidRDefault="00ED4E5A" w:rsidP="00DD4737">
      <w:pPr>
        <w:spacing w:line="340" w:lineRule="exact"/>
        <w:contextualSpacing/>
        <w:rPr>
          <w:sz w:val="22"/>
        </w:rPr>
      </w:pPr>
      <w:r>
        <w:rPr>
          <w:sz w:val="22"/>
        </w:rPr>
        <w:t>Administration relating to the use of Open Facilities shall be handled by the Research Support Division, Research Promotion Department.</w:t>
      </w:r>
    </w:p>
    <w:p w:rsidR="00ED4E5A" w:rsidRDefault="00ED4E5A" w:rsidP="00DD4737">
      <w:pPr>
        <w:spacing w:line="340" w:lineRule="exact"/>
        <w:contextualSpacing/>
        <w:rPr>
          <w:sz w:val="22"/>
        </w:rPr>
      </w:pPr>
    </w:p>
    <w:p w:rsidR="00ED4E5A" w:rsidRDefault="00ED4E5A" w:rsidP="00DD4737">
      <w:pPr>
        <w:spacing w:line="340" w:lineRule="exact"/>
        <w:contextualSpacing/>
        <w:rPr>
          <w:sz w:val="22"/>
        </w:rPr>
      </w:pPr>
      <w:r>
        <w:rPr>
          <w:sz w:val="22"/>
        </w:rPr>
        <w:t xml:space="preserve">(Miscellaneous </w:t>
      </w:r>
      <w:r>
        <w:rPr>
          <w:rFonts w:hint="eastAsia"/>
          <w:sz w:val="22"/>
        </w:rPr>
        <w:t>Provisions)</w:t>
      </w:r>
    </w:p>
    <w:p w:rsidR="00ED4E5A" w:rsidRDefault="00EE598F" w:rsidP="00DD4737">
      <w:pPr>
        <w:spacing w:line="340" w:lineRule="exact"/>
        <w:contextualSpacing/>
        <w:rPr>
          <w:sz w:val="22"/>
        </w:rPr>
      </w:pPr>
      <w:r>
        <w:rPr>
          <w:sz w:val="22"/>
        </w:rPr>
        <w:t>Article 11</w:t>
      </w:r>
    </w:p>
    <w:p w:rsidR="00EE598F" w:rsidRDefault="00EE598F" w:rsidP="00DD4737">
      <w:pPr>
        <w:spacing w:line="340" w:lineRule="exact"/>
        <w:contextualSpacing/>
        <w:rPr>
          <w:sz w:val="22"/>
        </w:rPr>
      </w:pPr>
      <w:r>
        <w:rPr>
          <w:sz w:val="22"/>
        </w:rPr>
        <w:t xml:space="preserve">In addition to what is prescribed in these </w:t>
      </w:r>
      <w:r w:rsidRPr="00387D17">
        <w:rPr>
          <w:i/>
          <w:sz w:val="22"/>
        </w:rPr>
        <w:t>Rules</w:t>
      </w:r>
      <w:r>
        <w:rPr>
          <w:sz w:val="22"/>
        </w:rPr>
        <w:t xml:space="preserve">, </w:t>
      </w:r>
      <w:r w:rsidR="00B31C1F">
        <w:rPr>
          <w:sz w:val="22"/>
        </w:rPr>
        <w:t>necessary matters relating to the use of Open Facilities are specified by the chief administrator after deliberation by the</w:t>
      </w:r>
      <w:r w:rsidR="000A4F7A">
        <w:rPr>
          <w:sz w:val="22"/>
        </w:rPr>
        <w:t xml:space="preserve"> Steering Committee of the</w:t>
      </w:r>
      <w:r w:rsidR="00B31C1F">
        <w:rPr>
          <w:sz w:val="22"/>
        </w:rPr>
        <w:t xml:space="preserve"> </w:t>
      </w:r>
      <w:r w:rsidR="00B31C1F" w:rsidRPr="00B31C1F">
        <w:rPr>
          <w:sz w:val="22"/>
        </w:rPr>
        <w:t>Creative Research Institution</w:t>
      </w:r>
      <w:r w:rsidR="00B31C1F">
        <w:rPr>
          <w:sz w:val="22"/>
        </w:rPr>
        <w:t>.</w:t>
      </w:r>
    </w:p>
    <w:p w:rsidR="00523134" w:rsidRDefault="00523134" w:rsidP="00DD4737">
      <w:pPr>
        <w:spacing w:line="340" w:lineRule="exact"/>
        <w:contextualSpacing/>
        <w:rPr>
          <w:sz w:val="22"/>
        </w:rPr>
      </w:pPr>
    </w:p>
    <w:p w:rsidR="00523134" w:rsidRDefault="00387D17" w:rsidP="00DD4737">
      <w:pPr>
        <w:spacing w:line="340" w:lineRule="exact"/>
        <w:contextualSpacing/>
        <w:rPr>
          <w:sz w:val="22"/>
        </w:rPr>
      </w:pPr>
      <w:r>
        <w:rPr>
          <w:sz w:val="22"/>
        </w:rPr>
        <w:t>Supplementary Provisions</w:t>
      </w:r>
    </w:p>
    <w:p w:rsidR="00387D17" w:rsidRDefault="00387D17" w:rsidP="00DD4737">
      <w:pPr>
        <w:spacing w:line="340" w:lineRule="exact"/>
        <w:contextualSpacing/>
        <w:rPr>
          <w:sz w:val="22"/>
        </w:rPr>
      </w:pPr>
      <w:r>
        <w:rPr>
          <w:sz w:val="22"/>
        </w:rPr>
        <w:t xml:space="preserve">These </w:t>
      </w:r>
      <w:r w:rsidRPr="00387D17">
        <w:rPr>
          <w:i/>
          <w:sz w:val="22"/>
        </w:rPr>
        <w:t>Rules</w:t>
      </w:r>
      <w:r>
        <w:rPr>
          <w:sz w:val="22"/>
        </w:rPr>
        <w:t xml:space="preserve"> come into effect as of October 24, 2005.</w:t>
      </w:r>
    </w:p>
    <w:p w:rsidR="00387D17" w:rsidRDefault="00387D17" w:rsidP="00DD4737">
      <w:pPr>
        <w:spacing w:line="340" w:lineRule="exact"/>
        <w:contextualSpacing/>
        <w:rPr>
          <w:sz w:val="22"/>
        </w:rPr>
      </w:pPr>
    </w:p>
    <w:p w:rsidR="00387D17" w:rsidRDefault="00387D17" w:rsidP="00387D17">
      <w:pPr>
        <w:spacing w:line="340" w:lineRule="exact"/>
        <w:contextualSpacing/>
        <w:rPr>
          <w:sz w:val="22"/>
        </w:rPr>
      </w:pPr>
      <w:r>
        <w:rPr>
          <w:sz w:val="22"/>
        </w:rPr>
        <w:t>Supplementary Provisions (HU Doc. No. 69 of April 1, 2006)</w:t>
      </w:r>
    </w:p>
    <w:p w:rsidR="00387D17" w:rsidRDefault="00387D17" w:rsidP="00387D17">
      <w:pPr>
        <w:spacing w:line="340" w:lineRule="exact"/>
        <w:contextualSpacing/>
        <w:rPr>
          <w:sz w:val="22"/>
        </w:rPr>
      </w:pPr>
      <w:r>
        <w:rPr>
          <w:sz w:val="22"/>
        </w:rPr>
        <w:t xml:space="preserve">These </w:t>
      </w:r>
      <w:r w:rsidRPr="00387D17">
        <w:rPr>
          <w:i/>
          <w:sz w:val="22"/>
        </w:rPr>
        <w:t>Rules</w:t>
      </w:r>
      <w:r>
        <w:rPr>
          <w:sz w:val="22"/>
        </w:rPr>
        <w:t xml:space="preserve"> come into effect as of April 1, 2006.</w:t>
      </w:r>
    </w:p>
    <w:p w:rsidR="00387D17" w:rsidRDefault="00387D17" w:rsidP="00DD4737">
      <w:pPr>
        <w:spacing w:line="340" w:lineRule="exact"/>
        <w:contextualSpacing/>
        <w:rPr>
          <w:sz w:val="22"/>
        </w:rPr>
      </w:pPr>
    </w:p>
    <w:p w:rsidR="00A8390E" w:rsidRDefault="00A8390E" w:rsidP="00A8390E">
      <w:pPr>
        <w:spacing w:line="340" w:lineRule="exact"/>
        <w:contextualSpacing/>
        <w:rPr>
          <w:sz w:val="22"/>
        </w:rPr>
      </w:pPr>
      <w:r>
        <w:rPr>
          <w:sz w:val="22"/>
        </w:rPr>
        <w:t>Supplementary Provisions (HU Doc. No. 173 of November 21, 2006)</w:t>
      </w:r>
    </w:p>
    <w:p w:rsidR="00A8390E" w:rsidRDefault="00A8390E" w:rsidP="00A8390E">
      <w:pPr>
        <w:spacing w:line="340" w:lineRule="exact"/>
        <w:contextualSpacing/>
        <w:rPr>
          <w:sz w:val="22"/>
        </w:rPr>
      </w:pPr>
      <w:r>
        <w:rPr>
          <w:sz w:val="22"/>
        </w:rPr>
        <w:t xml:space="preserve">These </w:t>
      </w:r>
      <w:r w:rsidRPr="00387D17">
        <w:rPr>
          <w:i/>
          <w:sz w:val="22"/>
        </w:rPr>
        <w:t>Rules</w:t>
      </w:r>
      <w:r>
        <w:rPr>
          <w:sz w:val="22"/>
        </w:rPr>
        <w:t xml:space="preserve"> come into effect as of December 1, 2006.</w:t>
      </w:r>
    </w:p>
    <w:p w:rsidR="00387D17" w:rsidRDefault="00387D17" w:rsidP="00DD4737">
      <w:pPr>
        <w:spacing w:line="340" w:lineRule="exact"/>
        <w:contextualSpacing/>
        <w:rPr>
          <w:sz w:val="22"/>
        </w:rPr>
      </w:pPr>
    </w:p>
    <w:p w:rsidR="00A8390E" w:rsidRDefault="00A8390E" w:rsidP="00A8390E">
      <w:pPr>
        <w:spacing w:line="340" w:lineRule="exact"/>
        <w:contextualSpacing/>
        <w:rPr>
          <w:sz w:val="22"/>
        </w:rPr>
      </w:pPr>
      <w:r>
        <w:rPr>
          <w:sz w:val="22"/>
        </w:rPr>
        <w:t>Supplementary Provisions (HU Doc. No. 113 of April 1, 2007)</w:t>
      </w:r>
    </w:p>
    <w:p w:rsidR="00A8390E" w:rsidRDefault="00A8390E" w:rsidP="00A8390E">
      <w:pPr>
        <w:spacing w:line="340" w:lineRule="exact"/>
        <w:contextualSpacing/>
        <w:rPr>
          <w:sz w:val="22"/>
        </w:rPr>
      </w:pPr>
      <w:r>
        <w:rPr>
          <w:sz w:val="22"/>
        </w:rPr>
        <w:t xml:space="preserve">These </w:t>
      </w:r>
      <w:r w:rsidRPr="00387D17">
        <w:rPr>
          <w:i/>
          <w:sz w:val="22"/>
        </w:rPr>
        <w:t>Rules</w:t>
      </w:r>
      <w:r>
        <w:rPr>
          <w:sz w:val="22"/>
        </w:rPr>
        <w:t xml:space="preserve"> come into effect as of April 1, 2007.</w:t>
      </w:r>
    </w:p>
    <w:p w:rsidR="00A8390E" w:rsidRDefault="00A8390E" w:rsidP="00DD4737">
      <w:pPr>
        <w:spacing w:line="340" w:lineRule="exact"/>
        <w:contextualSpacing/>
        <w:rPr>
          <w:sz w:val="22"/>
        </w:rPr>
      </w:pPr>
    </w:p>
    <w:p w:rsidR="006C6C57" w:rsidRDefault="006C6C57" w:rsidP="006C6C57">
      <w:pPr>
        <w:spacing w:line="340" w:lineRule="exact"/>
        <w:contextualSpacing/>
        <w:rPr>
          <w:sz w:val="22"/>
        </w:rPr>
      </w:pPr>
      <w:r>
        <w:rPr>
          <w:sz w:val="22"/>
        </w:rPr>
        <w:t>Supplementary Provisions (HU Doc. No. 132 of August 1, 2008)</w:t>
      </w:r>
    </w:p>
    <w:p w:rsidR="006C6C57" w:rsidRDefault="006C6C57" w:rsidP="006C6C57">
      <w:pPr>
        <w:spacing w:line="340" w:lineRule="exact"/>
        <w:contextualSpacing/>
        <w:rPr>
          <w:sz w:val="22"/>
        </w:rPr>
      </w:pPr>
      <w:r>
        <w:rPr>
          <w:sz w:val="22"/>
        </w:rPr>
        <w:t xml:space="preserve">These </w:t>
      </w:r>
      <w:r w:rsidRPr="00387D17">
        <w:rPr>
          <w:i/>
          <w:sz w:val="22"/>
        </w:rPr>
        <w:t>Rules</w:t>
      </w:r>
      <w:r>
        <w:rPr>
          <w:sz w:val="22"/>
        </w:rPr>
        <w:t xml:space="preserve"> come into effect as of August 1, 2008.</w:t>
      </w:r>
    </w:p>
    <w:p w:rsidR="006C6C57" w:rsidRDefault="006C6C57" w:rsidP="00DD4737">
      <w:pPr>
        <w:spacing w:line="340" w:lineRule="exact"/>
        <w:contextualSpacing/>
        <w:rPr>
          <w:sz w:val="22"/>
        </w:rPr>
      </w:pPr>
    </w:p>
    <w:p w:rsidR="006C6C57" w:rsidRDefault="006C6C57" w:rsidP="006C6C57">
      <w:pPr>
        <w:spacing w:line="340" w:lineRule="exact"/>
        <w:contextualSpacing/>
        <w:rPr>
          <w:sz w:val="22"/>
        </w:rPr>
      </w:pPr>
      <w:r>
        <w:rPr>
          <w:sz w:val="22"/>
        </w:rPr>
        <w:t>Supplementary Provisions (HU Doc. No. 168 of October 19, 2009)</w:t>
      </w:r>
    </w:p>
    <w:p w:rsidR="006C6C57" w:rsidRDefault="006C6C57" w:rsidP="006C6C57">
      <w:pPr>
        <w:spacing w:line="340" w:lineRule="exact"/>
        <w:contextualSpacing/>
        <w:rPr>
          <w:sz w:val="22"/>
        </w:rPr>
      </w:pPr>
      <w:r>
        <w:rPr>
          <w:sz w:val="22"/>
        </w:rPr>
        <w:t xml:space="preserve">These </w:t>
      </w:r>
      <w:r w:rsidRPr="00387D17">
        <w:rPr>
          <w:i/>
          <w:sz w:val="22"/>
        </w:rPr>
        <w:t>Rules</w:t>
      </w:r>
      <w:r>
        <w:rPr>
          <w:sz w:val="22"/>
        </w:rPr>
        <w:t xml:space="preserve"> come into effect as of October 19, 2009.</w:t>
      </w:r>
    </w:p>
    <w:p w:rsidR="00F20AFF" w:rsidRDefault="00F20AFF" w:rsidP="006C6C57">
      <w:pPr>
        <w:spacing w:line="340" w:lineRule="exact"/>
        <w:contextualSpacing/>
        <w:rPr>
          <w:sz w:val="22"/>
        </w:rPr>
      </w:pPr>
    </w:p>
    <w:p w:rsidR="00F20AFF" w:rsidRDefault="00F20AFF" w:rsidP="00F20AFF">
      <w:pPr>
        <w:spacing w:line="340" w:lineRule="exact"/>
        <w:contextualSpacing/>
        <w:rPr>
          <w:sz w:val="22"/>
        </w:rPr>
      </w:pPr>
      <w:r>
        <w:rPr>
          <w:sz w:val="22"/>
        </w:rPr>
        <w:t>Supplementary Provisions (HU Doc. No. 83 of April 1, 2010)</w:t>
      </w:r>
    </w:p>
    <w:p w:rsidR="00F20AFF" w:rsidRDefault="00F20AFF" w:rsidP="00F20AFF">
      <w:pPr>
        <w:spacing w:line="340" w:lineRule="exact"/>
        <w:contextualSpacing/>
        <w:rPr>
          <w:sz w:val="22"/>
        </w:rPr>
      </w:pPr>
      <w:r>
        <w:rPr>
          <w:sz w:val="22"/>
        </w:rPr>
        <w:t xml:space="preserve">These </w:t>
      </w:r>
      <w:r w:rsidRPr="00387D17">
        <w:rPr>
          <w:i/>
          <w:sz w:val="22"/>
        </w:rPr>
        <w:t>Rules</w:t>
      </w:r>
      <w:r>
        <w:rPr>
          <w:sz w:val="22"/>
        </w:rPr>
        <w:t xml:space="preserve"> come into effect as of April 1, 2010.</w:t>
      </w:r>
    </w:p>
    <w:p w:rsidR="00F20AFF" w:rsidRPr="00F20AFF" w:rsidRDefault="00F20AFF" w:rsidP="006C6C57">
      <w:pPr>
        <w:spacing w:line="340" w:lineRule="exact"/>
        <w:contextualSpacing/>
        <w:rPr>
          <w:sz w:val="22"/>
        </w:rPr>
      </w:pPr>
    </w:p>
    <w:p w:rsidR="00F20AFF" w:rsidRDefault="00F20AFF" w:rsidP="00F20AFF">
      <w:pPr>
        <w:spacing w:line="340" w:lineRule="exact"/>
        <w:contextualSpacing/>
        <w:rPr>
          <w:sz w:val="22"/>
        </w:rPr>
      </w:pPr>
      <w:r>
        <w:rPr>
          <w:sz w:val="22"/>
        </w:rPr>
        <w:t>Supplementary Provisions (HU Doc. No. 164 of June 1, 2010)</w:t>
      </w:r>
    </w:p>
    <w:p w:rsidR="00F20AFF" w:rsidRDefault="00F20AFF" w:rsidP="00F20AFF">
      <w:pPr>
        <w:spacing w:line="340" w:lineRule="exact"/>
        <w:contextualSpacing/>
        <w:rPr>
          <w:sz w:val="22"/>
        </w:rPr>
      </w:pPr>
      <w:r>
        <w:rPr>
          <w:sz w:val="22"/>
        </w:rPr>
        <w:t xml:space="preserve">These </w:t>
      </w:r>
      <w:r w:rsidRPr="00387D17">
        <w:rPr>
          <w:i/>
          <w:sz w:val="22"/>
        </w:rPr>
        <w:t>Rules</w:t>
      </w:r>
      <w:r>
        <w:rPr>
          <w:sz w:val="22"/>
        </w:rPr>
        <w:t xml:space="preserve"> come into effect as of June 1, 2010.</w:t>
      </w:r>
    </w:p>
    <w:p w:rsidR="006C6C57" w:rsidRDefault="006C6C57" w:rsidP="00DD4737">
      <w:pPr>
        <w:spacing w:line="340" w:lineRule="exact"/>
        <w:contextualSpacing/>
        <w:rPr>
          <w:sz w:val="22"/>
        </w:rPr>
      </w:pPr>
    </w:p>
    <w:p w:rsidR="00F20AFF" w:rsidRDefault="00F20AFF" w:rsidP="00F20AFF">
      <w:pPr>
        <w:spacing w:line="340" w:lineRule="exact"/>
        <w:contextualSpacing/>
        <w:rPr>
          <w:sz w:val="22"/>
        </w:rPr>
      </w:pPr>
      <w:r>
        <w:rPr>
          <w:sz w:val="22"/>
        </w:rPr>
        <w:t>Supplementary Provisions (HU Doc. No. 269 of October 1, 2010)</w:t>
      </w:r>
    </w:p>
    <w:p w:rsidR="00F20AFF" w:rsidRDefault="00F20AFF" w:rsidP="00F20AFF">
      <w:pPr>
        <w:spacing w:line="340" w:lineRule="exact"/>
        <w:contextualSpacing/>
        <w:rPr>
          <w:sz w:val="22"/>
        </w:rPr>
      </w:pPr>
      <w:r>
        <w:rPr>
          <w:sz w:val="22"/>
        </w:rPr>
        <w:t xml:space="preserve">These </w:t>
      </w:r>
      <w:r w:rsidRPr="00387D17">
        <w:rPr>
          <w:i/>
          <w:sz w:val="22"/>
        </w:rPr>
        <w:t>Rules</w:t>
      </w:r>
      <w:r>
        <w:rPr>
          <w:sz w:val="22"/>
        </w:rPr>
        <w:t xml:space="preserve"> come into effect as of October 1, 2010.</w:t>
      </w:r>
    </w:p>
    <w:p w:rsidR="00F20AFF" w:rsidRDefault="00F20AFF" w:rsidP="00DD4737">
      <w:pPr>
        <w:spacing w:line="340" w:lineRule="exact"/>
        <w:contextualSpacing/>
        <w:rPr>
          <w:sz w:val="22"/>
        </w:rPr>
      </w:pPr>
    </w:p>
    <w:p w:rsidR="00C21B4B" w:rsidRDefault="00C21B4B" w:rsidP="00C21B4B">
      <w:pPr>
        <w:spacing w:line="340" w:lineRule="exact"/>
        <w:contextualSpacing/>
        <w:rPr>
          <w:sz w:val="22"/>
        </w:rPr>
      </w:pPr>
      <w:r>
        <w:rPr>
          <w:sz w:val="22"/>
        </w:rPr>
        <w:t>Supplementary Provisions (HU Doc. No. 277 of October 15, 2010)</w:t>
      </w:r>
    </w:p>
    <w:p w:rsidR="00C21B4B" w:rsidRDefault="00C21B4B" w:rsidP="00C21B4B">
      <w:pPr>
        <w:spacing w:line="340" w:lineRule="exact"/>
        <w:contextualSpacing/>
        <w:rPr>
          <w:sz w:val="22"/>
        </w:rPr>
      </w:pPr>
      <w:r>
        <w:rPr>
          <w:sz w:val="22"/>
        </w:rPr>
        <w:t xml:space="preserve">These </w:t>
      </w:r>
      <w:r w:rsidRPr="00387D17">
        <w:rPr>
          <w:i/>
          <w:sz w:val="22"/>
        </w:rPr>
        <w:t>Rules</w:t>
      </w:r>
      <w:r>
        <w:rPr>
          <w:sz w:val="22"/>
        </w:rPr>
        <w:t xml:space="preserve"> come into effect as of October 15, 2010.</w:t>
      </w:r>
    </w:p>
    <w:p w:rsidR="00C21B4B" w:rsidRPr="00F20AFF" w:rsidRDefault="00C21B4B" w:rsidP="00C21B4B">
      <w:pPr>
        <w:spacing w:line="340" w:lineRule="exact"/>
        <w:contextualSpacing/>
        <w:rPr>
          <w:sz w:val="22"/>
        </w:rPr>
      </w:pPr>
    </w:p>
    <w:p w:rsidR="00C21B4B" w:rsidRDefault="00C21B4B" w:rsidP="00C21B4B">
      <w:pPr>
        <w:spacing w:line="340" w:lineRule="exact"/>
        <w:contextualSpacing/>
        <w:rPr>
          <w:sz w:val="22"/>
        </w:rPr>
      </w:pPr>
      <w:r>
        <w:rPr>
          <w:sz w:val="22"/>
        </w:rPr>
        <w:t>Supplementary Provisions (HU Doc. No. 313 of December 1, 2010)</w:t>
      </w:r>
    </w:p>
    <w:p w:rsidR="00C21B4B" w:rsidRDefault="00C21B4B" w:rsidP="00C21B4B">
      <w:pPr>
        <w:spacing w:line="340" w:lineRule="exact"/>
        <w:contextualSpacing/>
        <w:rPr>
          <w:sz w:val="22"/>
        </w:rPr>
      </w:pPr>
      <w:r>
        <w:rPr>
          <w:sz w:val="22"/>
        </w:rPr>
        <w:t xml:space="preserve">These </w:t>
      </w:r>
      <w:r w:rsidRPr="00387D17">
        <w:rPr>
          <w:i/>
          <w:sz w:val="22"/>
        </w:rPr>
        <w:t>Rules</w:t>
      </w:r>
      <w:r>
        <w:rPr>
          <w:sz w:val="22"/>
        </w:rPr>
        <w:t xml:space="preserve"> come into effect as of December 1, 2010.</w:t>
      </w:r>
    </w:p>
    <w:p w:rsidR="00C21B4B" w:rsidRPr="00F20AFF" w:rsidRDefault="00C21B4B" w:rsidP="00C21B4B">
      <w:pPr>
        <w:spacing w:line="340" w:lineRule="exact"/>
        <w:contextualSpacing/>
        <w:rPr>
          <w:sz w:val="22"/>
        </w:rPr>
      </w:pPr>
    </w:p>
    <w:p w:rsidR="00DF6950" w:rsidRDefault="00DF6950" w:rsidP="00DF6950">
      <w:pPr>
        <w:spacing w:line="340" w:lineRule="exact"/>
        <w:contextualSpacing/>
        <w:rPr>
          <w:sz w:val="22"/>
        </w:rPr>
      </w:pPr>
      <w:r>
        <w:rPr>
          <w:sz w:val="22"/>
        </w:rPr>
        <w:t xml:space="preserve">Supplementary Provisions </w:t>
      </w:r>
      <w:r w:rsidR="00205A3E">
        <w:rPr>
          <w:sz w:val="22"/>
        </w:rPr>
        <w:t>(HU Doc. No. 99 of April 1, 2011</w:t>
      </w:r>
      <w:r>
        <w:rPr>
          <w:sz w:val="22"/>
        </w:rPr>
        <w:t>)</w:t>
      </w:r>
    </w:p>
    <w:p w:rsidR="00DF6950" w:rsidRDefault="00DF6950" w:rsidP="00DF6950">
      <w:pPr>
        <w:spacing w:line="340" w:lineRule="exact"/>
        <w:contextualSpacing/>
        <w:rPr>
          <w:sz w:val="22"/>
        </w:rPr>
      </w:pPr>
      <w:r>
        <w:rPr>
          <w:sz w:val="22"/>
        </w:rPr>
        <w:t xml:space="preserve">These </w:t>
      </w:r>
      <w:r w:rsidRPr="00387D17">
        <w:rPr>
          <w:i/>
          <w:sz w:val="22"/>
        </w:rPr>
        <w:t>Rules</w:t>
      </w:r>
      <w:r>
        <w:rPr>
          <w:sz w:val="22"/>
        </w:rPr>
        <w:t xml:space="preserve"> come into effect as of </w:t>
      </w:r>
      <w:r w:rsidR="00205A3E">
        <w:rPr>
          <w:sz w:val="22"/>
        </w:rPr>
        <w:t>April 1, 2011</w:t>
      </w:r>
      <w:r>
        <w:rPr>
          <w:sz w:val="22"/>
        </w:rPr>
        <w:t>.</w:t>
      </w:r>
    </w:p>
    <w:p w:rsidR="00C21B4B" w:rsidRDefault="00C21B4B" w:rsidP="00DD4737">
      <w:pPr>
        <w:spacing w:line="340" w:lineRule="exact"/>
        <w:contextualSpacing/>
        <w:rPr>
          <w:sz w:val="22"/>
        </w:rPr>
      </w:pPr>
    </w:p>
    <w:p w:rsidR="00ED4957" w:rsidRDefault="00ED4957" w:rsidP="00ED4957">
      <w:pPr>
        <w:spacing w:line="340" w:lineRule="exact"/>
        <w:contextualSpacing/>
        <w:rPr>
          <w:sz w:val="22"/>
        </w:rPr>
      </w:pPr>
      <w:r>
        <w:rPr>
          <w:sz w:val="22"/>
        </w:rPr>
        <w:t>Supplementary Provisions (HU Doc. No. 162 of August 1, 2011)</w:t>
      </w:r>
    </w:p>
    <w:p w:rsidR="00ED4957" w:rsidRDefault="00ED4957" w:rsidP="00ED4957">
      <w:pPr>
        <w:spacing w:line="340" w:lineRule="exact"/>
        <w:contextualSpacing/>
        <w:rPr>
          <w:sz w:val="22"/>
        </w:rPr>
      </w:pPr>
      <w:r>
        <w:rPr>
          <w:sz w:val="22"/>
        </w:rPr>
        <w:t xml:space="preserve">These </w:t>
      </w:r>
      <w:r w:rsidRPr="00387D17">
        <w:rPr>
          <w:i/>
          <w:sz w:val="22"/>
        </w:rPr>
        <w:t>Rules</w:t>
      </w:r>
      <w:r>
        <w:rPr>
          <w:sz w:val="22"/>
        </w:rPr>
        <w:t xml:space="preserve"> come into effect as of August 1, 2011.</w:t>
      </w:r>
    </w:p>
    <w:p w:rsidR="00ED4957" w:rsidRDefault="00ED4957" w:rsidP="00DD4737">
      <w:pPr>
        <w:spacing w:line="340" w:lineRule="exact"/>
        <w:contextualSpacing/>
        <w:rPr>
          <w:sz w:val="22"/>
        </w:rPr>
      </w:pPr>
    </w:p>
    <w:p w:rsidR="002C2586" w:rsidRDefault="002C2586" w:rsidP="002C2586">
      <w:pPr>
        <w:spacing w:line="340" w:lineRule="exact"/>
        <w:contextualSpacing/>
        <w:rPr>
          <w:sz w:val="22"/>
        </w:rPr>
      </w:pPr>
      <w:r>
        <w:rPr>
          <w:sz w:val="22"/>
        </w:rPr>
        <w:t>Supplementary Provisions (HU Doc. No. 13 of April 1, 2012)</w:t>
      </w:r>
    </w:p>
    <w:p w:rsidR="002C2586" w:rsidRDefault="002C2586" w:rsidP="002C2586">
      <w:pPr>
        <w:spacing w:line="340" w:lineRule="exact"/>
        <w:contextualSpacing/>
        <w:rPr>
          <w:sz w:val="22"/>
        </w:rPr>
      </w:pPr>
      <w:r>
        <w:rPr>
          <w:sz w:val="22"/>
        </w:rPr>
        <w:lastRenderedPageBreak/>
        <w:t xml:space="preserve">These </w:t>
      </w:r>
      <w:r w:rsidRPr="00387D17">
        <w:rPr>
          <w:i/>
          <w:sz w:val="22"/>
        </w:rPr>
        <w:t>Rules</w:t>
      </w:r>
      <w:r>
        <w:rPr>
          <w:sz w:val="22"/>
        </w:rPr>
        <w:t xml:space="preserve"> come into effect as of April 1, 2012.</w:t>
      </w:r>
    </w:p>
    <w:p w:rsidR="002C2586" w:rsidRDefault="002C2586" w:rsidP="00DD4737">
      <w:pPr>
        <w:spacing w:line="340" w:lineRule="exact"/>
        <w:contextualSpacing/>
        <w:rPr>
          <w:sz w:val="22"/>
        </w:rPr>
      </w:pPr>
    </w:p>
    <w:p w:rsidR="002C2586" w:rsidRDefault="002C2586" w:rsidP="002C2586">
      <w:pPr>
        <w:spacing w:line="340" w:lineRule="exact"/>
        <w:contextualSpacing/>
        <w:rPr>
          <w:sz w:val="22"/>
        </w:rPr>
      </w:pPr>
      <w:r>
        <w:rPr>
          <w:sz w:val="22"/>
        </w:rPr>
        <w:t>Supplementary Provisions (HU Doc. No. 95 of July 1, 2012)</w:t>
      </w:r>
    </w:p>
    <w:p w:rsidR="002C2586" w:rsidRDefault="002C2586" w:rsidP="002C2586">
      <w:pPr>
        <w:spacing w:line="340" w:lineRule="exact"/>
        <w:contextualSpacing/>
        <w:rPr>
          <w:sz w:val="22"/>
        </w:rPr>
      </w:pPr>
      <w:r>
        <w:rPr>
          <w:sz w:val="22"/>
        </w:rPr>
        <w:t xml:space="preserve">These </w:t>
      </w:r>
      <w:r w:rsidRPr="00387D17">
        <w:rPr>
          <w:i/>
          <w:sz w:val="22"/>
        </w:rPr>
        <w:t>Rules</w:t>
      </w:r>
      <w:r>
        <w:rPr>
          <w:sz w:val="22"/>
        </w:rPr>
        <w:t xml:space="preserve"> come into effect as of July 1, 2012.</w:t>
      </w:r>
    </w:p>
    <w:p w:rsidR="002C2586" w:rsidRDefault="002C2586" w:rsidP="002C2586">
      <w:pPr>
        <w:spacing w:line="340" w:lineRule="exact"/>
        <w:contextualSpacing/>
        <w:rPr>
          <w:sz w:val="22"/>
        </w:rPr>
      </w:pPr>
    </w:p>
    <w:p w:rsidR="002C2586" w:rsidRDefault="002C2586" w:rsidP="002C2586">
      <w:pPr>
        <w:spacing w:line="340" w:lineRule="exact"/>
        <w:contextualSpacing/>
        <w:rPr>
          <w:sz w:val="22"/>
        </w:rPr>
      </w:pPr>
      <w:r>
        <w:rPr>
          <w:sz w:val="22"/>
        </w:rPr>
        <w:t>Supplementary Provisions (HU Doc. No. 106 of September 4, 2012)</w:t>
      </w:r>
    </w:p>
    <w:p w:rsidR="002C2586" w:rsidRDefault="002C2586" w:rsidP="002C2586">
      <w:pPr>
        <w:spacing w:line="340" w:lineRule="exact"/>
        <w:contextualSpacing/>
        <w:rPr>
          <w:sz w:val="22"/>
        </w:rPr>
      </w:pPr>
      <w:r>
        <w:rPr>
          <w:sz w:val="22"/>
        </w:rPr>
        <w:t xml:space="preserve">These </w:t>
      </w:r>
      <w:r w:rsidRPr="00387D17">
        <w:rPr>
          <w:i/>
          <w:sz w:val="22"/>
        </w:rPr>
        <w:t>Rules</w:t>
      </w:r>
      <w:r>
        <w:rPr>
          <w:sz w:val="22"/>
        </w:rPr>
        <w:t xml:space="preserve"> come into effect as of September 4, 2012.</w:t>
      </w:r>
    </w:p>
    <w:p w:rsidR="002C2586" w:rsidRPr="002C2586" w:rsidRDefault="002C2586" w:rsidP="002C2586">
      <w:pPr>
        <w:spacing w:line="340" w:lineRule="exact"/>
        <w:contextualSpacing/>
        <w:rPr>
          <w:sz w:val="22"/>
        </w:rPr>
      </w:pPr>
    </w:p>
    <w:p w:rsidR="002C2586" w:rsidRDefault="002C2586" w:rsidP="002C2586">
      <w:pPr>
        <w:spacing w:line="340" w:lineRule="exact"/>
        <w:contextualSpacing/>
        <w:rPr>
          <w:sz w:val="22"/>
        </w:rPr>
      </w:pPr>
      <w:r>
        <w:rPr>
          <w:sz w:val="22"/>
        </w:rPr>
        <w:t>Supplementary Provisions (HU Doc. No. 10 of February 1, 2013)</w:t>
      </w:r>
    </w:p>
    <w:p w:rsidR="002C2586" w:rsidRDefault="002C2586" w:rsidP="002C2586">
      <w:pPr>
        <w:spacing w:line="340" w:lineRule="exact"/>
        <w:contextualSpacing/>
        <w:rPr>
          <w:sz w:val="22"/>
        </w:rPr>
      </w:pPr>
      <w:r>
        <w:rPr>
          <w:sz w:val="22"/>
        </w:rPr>
        <w:t xml:space="preserve">These </w:t>
      </w:r>
      <w:r w:rsidRPr="00387D17">
        <w:rPr>
          <w:i/>
          <w:sz w:val="22"/>
        </w:rPr>
        <w:t>Rules</w:t>
      </w:r>
      <w:r>
        <w:rPr>
          <w:sz w:val="22"/>
        </w:rPr>
        <w:t xml:space="preserve"> come into effect as of February 1, 2013.</w:t>
      </w:r>
    </w:p>
    <w:p w:rsidR="002C2586" w:rsidRDefault="002C2586" w:rsidP="00DD4737">
      <w:pPr>
        <w:spacing w:line="340" w:lineRule="exact"/>
        <w:contextualSpacing/>
        <w:rPr>
          <w:sz w:val="22"/>
        </w:rPr>
      </w:pPr>
    </w:p>
    <w:p w:rsidR="00FF4D14" w:rsidRDefault="00FF4D14" w:rsidP="00FF4D14">
      <w:pPr>
        <w:spacing w:line="340" w:lineRule="exact"/>
        <w:contextualSpacing/>
        <w:rPr>
          <w:sz w:val="22"/>
        </w:rPr>
      </w:pPr>
      <w:r>
        <w:rPr>
          <w:sz w:val="22"/>
        </w:rPr>
        <w:t>Supplementary Provisions (HU Doc. No. 98 of August 1, 2013)</w:t>
      </w:r>
    </w:p>
    <w:p w:rsidR="00FF4D14" w:rsidRDefault="00FF4D14" w:rsidP="00FF4D14">
      <w:pPr>
        <w:spacing w:line="340" w:lineRule="exact"/>
        <w:contextualSpacing/>
        <w:rPr>
          <w:sz w:val="22"/>
        </w:rPr>
      </w:pPr>
      <w:r>
        <w:rPr>
          <w:sz w:val="22"/>
        </w:rPr>
        <w:t xml:space="preserve">These </w:t>
      </w:r>
      <w:r w:rsidRPr="00387D17">
        <w:rPr>
          <w:i/>
          <w:sz w:val="22"/>
        </w:rPr>
        <w:t>Rules</w:t>
      </w:r>
      <w:r>
        <w:rPr>
          <w:sz w:val="22"/>
        </w:rPr>
        <w:t xml:space="preserve"> come into effect as of August 1, 2013.</w:t>
      </w:r>
    </w:p>
    <w:p w:rsidR="00FF4D14" w:rsidRDefault="00FF4D14" w:rsidP="00DD4737">
      <w:pPr>
        <w:spacing w:line="340" w:lineRule="exact"/>
        <w:contextualSpacing/>
        <w:rPr>
          <w:sz w:val="22"/>
        </w:rPr>
      </w:pPr>
    </w:p>
    <w:p w:rsidR="00FF4D14" w:rsidRDefault="00FF4D14" w:rsidP="00FF4D14">
      <w:pPr>
        <w:spacing w:line="340" w:lineRule="exact"/>
        <w:contextualSpacing/>
        <w:rPr>
          <w:sz w:val="22"/>
        </w:rPr>
      </w:pPr>
      <w:r>
        <w:rPr>
          <w:sz w:val="22"/>
        </w:rPr>
        <w:t>Supplementary Provisions (HU Doc. No. 103 of October 1, 2013)</w:t>
      </w:r>
    </w:p>
    <w:p w:rsidR="00FF4D14" w:rsidRDefault="00FF4D14" w:rsidP="00FF4D14">
      <w:pPr>
        <w:spacing w:line="340" w:lineRule="exact"/>
        <w:contextualSpacing/>
        <w:rPr>
          <w:sz w:val="22"/>
        </w:rPr>
      </w:pPr>
      <w:r>
        <w:rPr>
          <w:sz w:val="22"/>
        </w:rPr>
        <w:t xml:space="preserve">These </w:t>
      </w:r>
      <w:r w:rsidRPr="00387D17">
        <w:rPr>
          <w:i/>
          <w:sz w:val="22"/>
        </w:rPr>
        <w:t>Rules</w:t>
      </w:r>
      <w:r>
        <w:rPr>
          <w:sz w:val="22"/>
        </w:rPr>
        <w:t xml:space="preserve"> come into effect as of October 1, 2013.</w:t>
      </w:r>
    </w:p>
    <w:p w:rsidR="00FF4D14" w:rsidRDefault="00FF4D14" w:rsidP="00DD4737">
      <w:pPr>
        <w:spacing w:line="340" w:lineRule="exact"/>
        <w:contextualSpacing/>
        <w:rPr>
          <w:sz w:val="22"/>
        </w:rPr>
      </w:pPr>
    </w:p>
    <w:p w:rsidR="00FF4D14" w:rsidRDefault="00FF4D14" w:rsidP="00FF4D14">
      <w:pPr>
        <w:spacing w:line="340" w:lineRule="exact"/>
        <w:contextualSpacing/>
        <w:rPr>
          <w:sz w:val="22"/>
        </w:rPr>
      </w:pPr>
      <w:r>
        <w:rPr>
          <w:sz w:val="22"/>
        </w:rPr>
        <w:t>Supplementary Provisions (HU Doc. No. 27 of February 1, 2014)</w:t>
      </w:r>
    </w:p>
    <w:p w:rsidR="00FF4D14" w:rsidRDefault="00FF4D14" w:rsidP="00FF4D14">
      <w:pPr>
        <w:spacing w:line="340" w:lineRule="exact"/>
        <w:contextualSpacing/>
        <w:rPr>
          <w:sz w:val="22"/>
        </w:rPr>
      </w:pPr>
      <w:r>
        <w:rPr>
          <w:sz w:val="22"/>
        </w:rPr>
        <w:t xml:space="preserve">These </w:t>
      </w:r>
      <w:r w:rsidRPr="00387D17">
        <w:rPr>
          <w:i/>
          <w:sz w:val="22"/>
        </w:rPr>
        <w:t>Rules</w:t>
      </w:r>
      <w:r>
        <w:rPr>
          <w:sz w:val="22"/>
        </w:rPr>
        <w:t xml:space="preserve"> come into effect as of February 1, 2014.</w:t>
      </w:r>
    </w:p>
    <w:p w:rsidR="00FF4D14" w:rsidRDefault="00FF4D14" w:rsidP="00DD4737">
      <w:pPr>
        <w:spacing w:line="340" w:lineRule="exact"/>
        <w:contextualSpacing/>
        <w:rPr>
          <w:sz w:val="22"/>
        </w:rPr>
      </w:pPr>
    </w:p>
    <w:p w:rsidR="00FF4D14" w:rsidRDefault="00FF4D14" w:rsidP="00FF4D14">
      <w:pPr>
        <w:spacing w:line="340" w:lineRule="exact"/>
        <w:contextualSpacing/>
        <w:rPr>
          <w:sz w:val="22"/>
        </w:rPr>
      </w:pPr>
      <w:r>
        <w:rPr>
          <w:sz w:val="22"/>
        </w:rPr>
        <w:t>Supplementary Provisions (HU Doc. No. 110 of April 1, 2014)</w:t>
      </w:r>
    </w:p>
    <w:p w:rsidR="00FF4D14" w:rsidRDefault="00FF4D14" w:rsidP="00FF4D14">
      <w:pPr>
        <w:spacing w:line="340" w:lineRule="exact"/>
        <w:contextualSpacing/>
        <w:rPr>
          <w:sz w:val="22"/>
        </w:rPr>
      </w:pPr>
      <w:r>
        <w:rPr>
          <w:sz w:val="22"/>
        </w:rPr>
        <w:t xml:space="preserve">These </w:t>
      </w:r>
      <w:r w:rsidRPr="00387D17">
        <w:rPr>
          <w:i/>
          <w:sz w:val="22"/>
        </w:rPr>
        <w:t>Rules</w:t>
      </w:r>
      <w:r>
        <w:rPr>
          <w:sz w:val="22"/>
        </w:rPr>
        <w:t xml:space="preserve"> come into effect as of April 1, 2014.</w:t>
      </w:r>
    </w:p>
    <w:p w:rsidR="00FF4D14" w:rsidRPr="00FF4D14" w:rsidRDefault="00FF4D14" w:rsidP="00FF4D14">
      <w:pPr>
        <w:spacing w:line="340" w:lineRule="exact"/>
        <w:contextualSpacing/>
        <w:rPr>
          <w:sz w:val="22"/>
        </w:rPr>
      </w:pPr>
    </w:p>
    <w:p w:rsidR="00FF4D14" w:rsidRDefault="00FF4D14" w:rsidP="00FF4D14">
      <w:pPr>
        <w:spacing w:line="340" w:lineRule="exact"/>
        <w:contextualSpacing/>
        <w:rPr>
          <w:sz w:val="22"/>
        </w:rPr>
      </w:pPr>
      <w:r>
        <w:rPr>
          <w:sz w:val="22"/>
        </w:rPr>
        <w:t>Supplementary Provisions (HU Doc. No. 173 of August 1, 2014)</w:t>
      </w:r>
    </w:p>
    <w:p w:rsidR="00FF4D14" w:rsidRDefault="00FF4D14" w:rsidP="00FF4D14">
      <w:pPr>
        <w:spacing w:line="340" w:lineRule="exact"/>
        <w:contextualSpacing/>
        <w:rPr>
          <w:sz w:val="22"/>
        </w:rPr>
      </w:pPr>
      <w:r>
        <w:rPr>
          <w:sz w:val="22"/>
        </w:rPr>
        <w:t xml:space="preserve">These </w:t>
      </w:r>
      <w:r w:rsidRPr="00387D17">
        <w:rPr>
          <w:i/>
          <w:sz w:val="22"/>
        </w:rPr>
        <w:t>Rules</w:t>
      </w:r>
      <w:r>
        <w:rPr>
          <w:sz w:val="22"/>
        </w:rPr>
        <w:t xml:space="preserve"> come into effect as of August 1, 2014.</w:t>
      </w:r>
    </w:p>
    <w:p w:rsidR="00FF4D14" w:rsidRPr="00FF4D14" w:rsidRDefault="00FF4D14" w:rsidP="00FF4D14">
      <w:pPr>
        <w:spacing w:line="340" w:lineRule="exact"/>
        <w:contextualSpacing/>
        <w:rPr>
          <w:sz w:val="22"/>
        </w:rPr>
      </w:pPr>
    </w:p>
    <w:p w:rsidR="00FF4D14" w:rsidRDefault="00FF4D14" w:rsidP="00FF4D14">
      <w:pPr>
        <w:spacing w:line="340" w:lineRule="exact"/>
        <w:contextualSpacing/>
        <w:rPr>
          <w:sz w:val="22"/>
        </w:rPr>
      </w:pPr>
      <w:r>
        <w:rPr>
          <w:sz w:val="22"/>
        </w:rPr>
        <w:t>Supplementary Provisions (HU Doc. No. 1 of January 1, 2015)</w:t>
      </w:r>
    </w:p>
    <w:p w:rsidR="00FF4D14" w:rsidRDefault="00FF4D14" w:rsidP="00FF4D14">
      <w:pPr>
        <w:spacing w:line="340" w:lineRule="exact"/>
        <w:contextualSpacing/>
        <w:rPr>
          <w:sz w:val="22"/>
        </w:rPr>
      </w:pPr>
      <w:r>
        <w:rPr>
          <w:sz w:val="22"/>
        </w:rPr>
        <w:t xml:space="preserve">These </w:t>
      </w:r>
      <w:r w:rsidRPr="00387D17">
        <w:rPr>
          <w:i/>
          <w:sz w:val="22"/>
        </w:rPr>
        <w:t>Rules</w:t>
      </w:r>
      <w:r>
        <w:rPr>
          <w:sz w:val="22"/>
        </w:rPr>
        <w:t xml:space="preserve"> come into effect as of January 1, 2015.</w:t>
      </w:r>
    </w:p>
    <w:p w:rsidR="00FF4D14" w:rsidRPr="00FF4D14" w:rsidRDefault="00FF4D14" w:rsidP="00FF4D14">
      <w:pPr>
        <w:spacing w:line="340" w:lineRule="exact"/>
        <w:contextualSpacing/>
        <w:rPr>
          <w:sz w:val="22"/>
        </w:rPr>
      </w:pPr>
    </w:p>
    <w:p w:rsidR="00BB05A1" w:rsidRDefault="00BB05A1" w:rsidP="00BB05A1">
      <w:pPr>
        <w:spacing w:line="340" w:lineRule="exact"/>
        <w:contextualSpacing/>
        <w:rPr>
          <w:sz w:val="22"/>
        </w:rPr>
      </w:pPr>
      <w:r>
        <w:rPr>
          <w:sz w:val="22"/>
        </w:rPr>
        <w:t>Supplementary Provisions (HU Doc. No. 12 of March 9, 2015)</w:t>
      </w:r>
    </w:p>
    <w:p w:rsidR="00BB05A1" w:rsidRDefault="00BB05A1" w:rsidP="00BB05A1">
      <w:pPr>
        <w:spacing w:line="340" w:lineRule="exact"/>
        <w:contextualSpacing/>
        <w:rPr>
          <w:sz w:val="22"/>
        </w:rPr>
      </w:pPr>
      <w:r>
        <w:rPr>
          <w:sz w:val="22"/>
        </w:rPr>
        <w:t xml:space="preserve">These </w:t>
      </w:r>
      <w:r w:rsidRPr="00387D17">
        <w:rPr>
          <w:i/>
          <w:sz w:val="22"/>
        </w:rPr>
        <w:t>Rules</w:t>
      </w:r>
      <w:r>
        <w:rPr>
          <w:sz w:val="22"/>
        </w:rPr>
        <w:t xml:space="preserve"> come into effect as of March 9, 2015.</w:t>
      </w:r>
    </w:p>
    <w:p w:rsidR="00FF4D14" w:rsidRDefault="00FF4D14" w:rsidP="00DD4737">
      <w:pPr>
        <w:spacing w:line="340" w:lineRule="exact"/>
        <w:contextualSpacing/>
        <w:rPr>
          <w:sz w:val="22"/>
        </w:rPr>
      </w:pPr>
    </w:p>
    <w:p w:rsidR="00BB05A1" w:rsidRDefault="00BB05A1" w:rsidP="00BB05A1">
      <w:pPr>
        <w:spacing w:line="340" w:lineRule="exact"/>
        <w:contextualSpacing/>
        <w:rPr>
          <w:sz w:val="22"/>
        </w:rPr>
      </w:pPr>
      <w:r>
        <w:rPr>
          <w:sz w:val="22"/>
        </w:rPr>
        <w:t>Supplementary Provisions (HU Doc. No. 20 of April 1, 2015)</w:t>
      </w:r>
    </w:p>
    <w:p w:rsidR="00BB05A1" w:rsidRDefault="00BB05A1" w:rsidP="00BB05A1">
      <w:pPr>
        <w:spacing w:line="340" w:lineRule="exact"/>
        <w:contextualSpacing/>
        <w:rPr>
          <w:sz w:val="22"/>
        </w:rPr>
      </w:pPr>
      <w:r>
        <w:rPr>
          <w:sz w:val="22"/>
        </w:rPr>
        <w:t xml:space="preserve">These </w:t>
      </w:r>
      <w:r w:rsidRPr="00387D17">
        <w:rPr>
          <w:i/>
          <w:sz w:val="22"/>
        </w:rPr>
        <w:t>Rules</w:t>
      </w:r>
      <w:r>
        <w:rPr>
          <w:sz w:val="22"/>
        </w:rPr>
        <w:t xml:space="preserve"> come into effect as of April 1, 2015.</w:t>
      </w:r>
    </w:p>
    <w:p w:rsidR="00BB05A1" w:rsidRPr="00FF4D14" w:rsidRDefault="00BB05A1" w:rsidP="00BB05A1">
      <w:pPr>
        <w:spacing w:line="340" w:lineRule="exact"/>
        <w:contextualSpacing/>
        <w:rPr>
          <w:sz w:val="22"/>
        </w:rPr>
      </w:pPr>
    </w:p>
    <w:p w:rsidR="00BB05A1" w:rsidRDefault="00BB05A1" w:rsidP="00BB05A1">
      <w:pPr>
        <w:spacing w:line="340" w:lineRule="exact"/>
        <w:contextualSpacing/>
        <w:rPr>
          <w:sz w:val="22"/>
        </w:rPr>
      </w:pPr>
      <w:r>
        <w:rPr>
          <w:sz w:val="22"/>
        </w:rPr>
        <w:t>Supplementary Provisions (HU Doc. No. 216 of July 1, 2015)</w:t>
      </w:r>
    </w:p>
    <w:p w:rsidR="00BB05A1" w:rsidRDefault="00BB05A1" w:rsidP="00BB05A1">
      <w:pPr>
        <w:spacing w:line="340" w:lineRule="exact"/>
        <w:contextualSpacing/>
        <w:rPr>
          <w:sz w:val="22"/>
        </w:rPr>
      </w:pPr>
      <w:r>
        <w:rPr>
          <w:sz w:val="22"/>
        </w:rPr>
        <w:t xml:space="preserve">These </w:t>
      </w:r>
      <w:r w:rsidRPr="00387D17">
        <w:rPr>
          <w:i/>
          <w:sz w:val="22"/>
        </w:rPr>
        <w:t>Rules</w:t>
      </w:r>
      <w:r>
        <w:rPr>
          <w:sz w:val="22"/>
        </w:rPr>
        <w:t xml:space="preserve"> come into effect as of July 1, 2015.</w:t>
      </w:r>
    </w:p>
    <w:p w:rsidR="00BB05A1" w:rsidRPr="00FF4D14" w:rsidRDefault="00BB05A1" w:rsidP="00BB05A1">
      <w:pPr>
        <w:spacing w:line="340" w:lineRule="exact"/>
        <w:contextualSpacing/>
        <w:rPr>
          <w:sz w:val="22"/>
        </w:rPr>
      </w:pPr>
    </w:p>
    <w:p w:rsidR="000C6C58" w:rsidRDefault="000C6C58" w:rsidP="000C6C58">
      <w:pPr>
        <w:spacing w:line="340" w:lineRule="exact"/>
        <w:contextualSpacing/>
        <w:rPr>
          <w:sz w:val="22"/>
        </w:rPr>
      </w:pPr>
      <w:r>
        <w:rPr>
          <w:sz w:val="22"/>
        </w:rPr>
        <w:lastRenderedPageBreak/>
        <w:t>Supplementary Provisions (HU Doc. No. 267 of December 1, 2015)</w:t>
      </w:r>
    </w:p>
    <w:p w:rsidR="000C6C58" w:rsidRDefault="000C6C58" w:rsidP="000C6C58">
      <w:pPr>
        <w:spacing w:line="340" w:lineRule="exact"/>
        <w:contextualSpacing/>
        <w:rPr>
          <w:sz w:val="22"/>
        </w:rPr>
      </w:pPr>
      <w:r>
        <w:rPr>
          <w:sz w:val="22"/>
        </w:rPr>
        <w:t xml:space="preserve">These </w:t>
      </w:r>
      <w:r w:rsidRPr="00387D17">
        <w:rPr>
          <w:i/>
          <w:sz w:val="22"/>
        </w:rPr>
        <w:t>Rules</w:t>
      </w:r>
      <w:r>
        <w:rPr>
          <w:sz w:val="22"/>
        </w:rPr>
        <w:t xml:space="preserve"> come into effect as of December 1, 2015.</w:t>
      </w:r>
    </w:p>
    <w:p w:rsidR="000C6C58" w:rsidRPr="00FF4D14" w:rsidRDefault="000C6C58" w:rsidP="000C6C58">
      <w:pPr>
        <w:spacing w:line="340" w:lineRule="exact"/>
        <w:contextualSpacing/>
        <w:rPr>
          <w:sz w:val="22"/>
        </w:rPr>
      </w:pPr>
    </w:p>
    <w:p w:rsidR="000724F8" w:rsidRDefault="000724F8" w:rsidP="000724F8">
      <w:pPr>
        <w:spacing w:line="340" w:lineRule="exact"/>
        <w:contextualSpacing/>
        <w:rPr>
          <w:sz w:val="22"/>
        </w:rPr>
      </w:pPr>
      <w:r>
        <w:rPr>
          <w:sz w:val="22"/>
        </w:rPr>
        <w:t xml:space="preserve">Supplementary Provisions </w:t>
      </w:r>
      <w:r w:rsidR="00607579">
        <w:rPr>
          <w:sz w:val="22"/>
        </w:rPr>
        <w:t>(HU Doc. No. 21</w:t>
      </w:r>
      <w:r>
        <w:rPr>
          <w:sz w:val="22"/>
        </w:rPr>
        <w:t xml:space="preserve"> of </w:t>
      </w:r>
      <w:r w:rsidR="00607579">
        <w:rPr>
          <w:sz w:val="22"/>
        </w:rPr>
        <w:t>March 1</w:t>
      </w:r>
      <w:r>
        <w:rPr>
          <w:sz w:val="22"/>
        </w:rPr>
        <w:t>, 2016)</w:t>
      </w:r>
    </w:p>
    <w:p w:rsidR="000724F8" w:rsidRDefault="000724F8" w:rsidP="000724F8">
      <w:pPr>
        <w:spacing w:line="340" w:lineRule="exact"/>
        <w:contextualSpacing/>
        <w:rPr>
          <w:sz w:val="22"/>
        </w:rPr>
      </w:pPr>
      <w:r>
        <w:rPr>
          <w:sz w:val="22"/>
        </w:rPr>
        <w:t xml:space="preserve">These </w:t>
      </w:r>
      <w:r w:rsidRPr="00387D17">
        <w:rPr>
          <w:i/>
          <w:sz w:val="22"/>
        </w:rPr>
        <w:t>Rules</w:t>
      </w:r>
      <w:r>
        <w:rPr>
          <w:sz w:val="22"/>
        </w:rPr>
        <w:t xml:space="preserve"> come into effect as of </w:t>
      </w:r>
      <w:r w:rsidR="00607579">
        <w:rPr>
          <w:sz w:val="22"/>
        </w:rPr>
        <w:t>March 1, 2016</w:t>
      </w:r>
      <w:r>
        <w:rPr>
          <w:sz w:val="22"/>
        </w:rPr>
        <w:t>.</w:t>
      </w:r>
    </w:p>
    <w:p w:rsidR="000724F8" w:rsidRPr="00FF4D14" w:rsidRDefault="000724F8" w:rsidP="000724F8">
      <w:pPr>
        <w:spacing w:line="340" w:lineRule="exact"/>
        <w:contextualSpacing/>
        <w:rPr>
          <w:sz w:val="22"/>
        </w:rPr>
      </w:pPr>
    </w:p>
    <w:p w:rsidR="00607579" w:rsidRDefault="00607579" w:rsidP="00607579">
      <w:pPr>
        <w:spacing w:line="340" w:lineRule="exact"/>
        <w:contextualSpacing/>
        <w:rPr>
          <w:sz w:val="22"/>
        </w:rPr>
      </w:pPr>
      <w:r>
        <w:rPr>
          <w:sz w:val="22"/>
        </w:rPr>
        <w:t xml:space="preserve">Supplementary Provisions (HU Doc. No. </w:t>
      </w:r>
      <w:r w:rsidR="00E35D3F">
        <w:rPr>
          <w:sz w:val="22"/>
        </w:rPr>
        <w:t>1</w:t>
      </w:r>
      <w:r>
        <w:rPr>
          <w:sz w:val="22"/>
        </w:rPr>
        <w:t xml:space="preserve">21 of </w:t>
      </w:r>
      <w:r w:rsidR="00E35D3F">
        <w:rPr>
          <w:sz w:val="22"/>
        </w:rPr>
        <w:t>September</w:t>
      </w:r>
      <w:r>
        <w:rPr>
          <w:sz w:val="22"/>
        </w:rPr>
        <w:t xml:space="preserve"> 1, 2016)</w:t>
      </w:r>
    </w:p>
    <w:p w:rsidR="00607579" w:rsidRDefault="00607579" w:rsidP="00607579">
      <w:pPr>
        <w:spacing w:line="340" w:lineRule="exact"/>
        <w:contextualSpacing/>
        <w:rPr>
          <w:sz w:val="22"/>
        </w:rPr>
      </w:pPr>
      <w:r>
        <w:rPr>
          <w:sz w:val="22"/>
        </w:rPr>
        <w:t xml:space="preserve">These </w:t>
      </w:r>
      <w:r w:rsidRPr="00387D17">
        <w:rPr>
          <w:i/>
          <w:sz w:val="22"/>
        </w:rPr>
        <w:t>Rules</w:t>
      </w:r>
      <w:r>
        <w:rPr>
          <w:sz w:val="22"/>
        </w:rPr>
        <w:t xml:space="preserve"> come into effect as of </w:t>
      </w:r>
      <w:r w:rsidR="00E35D3F">
        <w:rPr>
          <w:sz w:val="22"/>
        </w:rPr>
        <w:t>September</w:t>
      </w:r>
      <w:r>
        <w:rPr>
          <w:sz w:val="22"/>
        </w:rPr>
        <w:t xml:space="preserve"> 1, 2016.</w:t>
      </w:r>
    </w:p>
    <w:p w:rsidR="00607579" w:rsidRPr="00FF4D14" w:rsidRDefault="00607579" w:rsidP="00607579">
      <w:pPr>
        <w:spacing w:line="340" w:lineRule="exact"/>
        <w:contextualSpacing/>
        <w:rPr>
          <w:sz w:val="22"/>
        </w:rPr>
      </w:pPr>
    </w:p>
    <w:p w:rsidR="00771980" w:rsidRDefault="00771980" w:rsidP="00771980">
      <w:pPr>
        <w:spacing w:line="340" w:lineRule="exact"/>
        <w:contextualSpacing/>
        <w:rPr>
          <w:sz w:val="22"/>
        </w:rPr>
      </w:pPr>
      <w:r>
        <w:rPr>
          <w:sz w:val="22"/>
        </w:rPr>
        <w:t>Supplementary Provisions (HU Doc. No. 194 of October 1, 2016)</w:t>
      </w:r>
    </w:p>
    <w:p w:rsidR="00771980" w:rsidRDefault="00771980" w:rsidP="00771980">
      <w:pPr>
        <w:spacing w:line="340" w:lineRule="exact"/>
        <w:contextualSpacing/>
        <w:rPr>
          <w:sz w:val="22"/>
        </w:rPr>
      </w:pPr>
      <w:r>
        <w:rPr>
          <w:sz w:val="22"/>
        </w:rPr>
        <w:t xml:space="preserve">These </w:t>
      </w:r>
      <w:r w:rsidRPr="00387D17">
        <w:rPr>
          <w:i/>
          <w:sz w:val="22"/>
        </w:rPr>
        <w:t>Rules</w:t>
      </w:r>
      <w:r>
        <w:rPr>
          <w:sz w:val="22"/>
        </w:rPr>
        <w:t xml:space="preserve"> come into effect as of October 1, 2016.</w:t>
      </w:r>
    </w:p>
    <w:p w:rsidR="00771980" w:rsidRPr="00FF4D14" w:rsidRDefault="00771980" w:rsidP="00771980">
      <w:pPr>
        <w:spacing w:line="340" w:lineRule="exact"/>
        <w:contextualSpacing/>
        <w:rPr>
          <w:sz w:val="22"/>
        </w:rPr>
      </w:pPr>
    </w:p>
    <w:p w:rsidR="00771980" w:rsidRDefault="00771980" w:rsidP="00771980">
      <w:pPr>
        <w:spacing w:line="340" w:lineRule="exact"/>
        <w:contextualSpacing/>
        <w:rPr>
          <w:sz w:val="22"/>
        </w:rPr>
      </w:pPr>
      <w:r>
        <w:rPr>
          <w:sz w:val="22"/>
        </w:rPr>
        <w:t>Supplementary Provisions (HU Doc. No. 208 of December 1, 2016)</w:t>
      </w:r>
    </w:p>
    <w:p w:rsidR="00771980" w:rsidRDefault="00771980" w:rsidP="00771980">
      <w:pPr>
        <w:spacing w:line="340" w:lineRule="exact"/>
        <w:contextualSpacing/>
        <w:rPr>
          <w:sz w:val="22"/>
        </w:rPr>
      </w:pPr>
      <w:r>
        <w:rPr>
          <w:sz w:val="22"/>
        </w:rPr>
        <w:t xml:space="preserve">These </w:t>
      </w:r>
      <w:r w:rsidRPr="00387D17">
        <w:rPr>
          <w:i/>
          <w:sz w:val="22"/>
        </w:rPr>
        <w:t>Rules</w:t>
      </w:r>
      <w:r>
        <w:rPr>
          <w:sz w:val="22"/>
        </w:rPr>
        <w:t xml:space="preserve"> come into effect as of December 1, 2016.</w:t>
      </w:r>
    </w:p>
    <w:p w:rsidR="00771980" w:rsidRPr="00FF4D14" w:rsidRDefault="00771980" w:rsidP="00771980">
      <w:pPr>
        <w:spacing w:line="340" w:lineRule="exact"/>
        <w:contextualSpacing/>
        <w:rPr>
          <w:sz w:val="22"/>
        </w:rPr>
      </w:pPr>
    </w:p>
    <w:p w:rsidR="003F1C2A" w:rsidRDefault="003F1C2A" w:rsidP="003F1C2A">
      <w:pPr>
        <w:spacing w:line="340" w:lineRule="exact"/>
        <w:contextualSpacing/>
        <w:rPr>
          <w:sz w:val="22"/>
        </w:rPr>
      </w:pPr>
      <w:r>
        <w:rPr>
          <w:sz w:val="22"/>
        </w:rPr>
        <w:t>Supplementary Provisions (HU Doc. No. 11 of February 1, 2017)</w:t>
      </w:r>
    </w:p>
    <w:p w:rsidR="003F1C2A" w:rsidRDefault="003F1C2A" w:rsidP="003F1C2A">
      <w:pPr>
        <w:spacing w:line="340" w:lineRule="exact"/>
        <w:contextualSpacing/>
        <w:rPr>
          <w:sz w:val="22"/>
        </w:rPr>
      </w:pPr>
      <w:r>
        <w:rPr>
          <w:sz w:val="22"/>
        </w:rPr>
        <w:t xml:space="preserve">These </w:t>
      </w:r>
      <w:r w:rsidRPr="00387D17">
        <w:rPr>
          <w:i/>
          <w:sz w:val="22"/>
        </w:rPr>
        <w:t>Rules</w:t>
      </w:r>
      <w:r>
        <w:rPr>
          <w:sz w:val="22"/>
        </w:rPr>
        <w:t xml:space="preserve"> come into effect as of February 1, 2017.</w:t>
      </w:r>
    </w:p>
    <w:p w:rsidR="003F1C2A" w:rsidRPr="00FF4D14" w:rsidRDefault="003F1C2A" w:rsidP="003F1C2A">
      <w:pPr>
        <w:spacing w:line="340" w:lineRule="exact"/>
        <w:contextualSpacing/>
        <w:rPr>
          <w:sz w:val="22"/>
        </w:rPr>
      </w:pPr>
    </w:p>
    <w:p w:rsidR="003F1C2A" w:rsidRDefault="003F1C2A" w:rsidP="003F1C2A">
      <w:pPr>
        <w:spacing w:line="340" w:lineRule="exact"/>
        <w:contextualSpacing/>
        <w:rPr>
          <w:sz w:val="22"/>
        </w:rPr>
      </w:pPr>
      <w:r>
        <w:rPr>
          <w:sz w:val="22"/>
        </w:rPr>
        <w:t>Supplementary Provisions (HU Doc. No. 96 of April 1, 2017)</w:t>
      </w:r>
    </w:p>
    <w:p w:rsidR="003F1C2A" w:rsidRDefault="003F1C2A" w:rsidP="003F1C2A">
      <w:pPr>
        <w:spacing w:line="340" w:lineRule="exact"/>
        <w:contextualSpacing/>
        <w:rPr>
          <w:sz w:val="22"/>
        </w:rPr>
      </w:pPr>
      <w:r>
        <w:rPr>
          <w:sz w:val="22"/>
        </w:rPr>
        <w:t xml:space="preserve">These </w:t>
      </w:r>
      <w:r w:rsidRPr="00387D17">
        <w:rPr>
          <w:i/>
          <w:sz w:val="22"/>
        </w:rPr>
        <w:t>Rules</w:t>
      </w:r>
      <w:r>
        <w:rPr>
          <w:sz w:val="22"/>
        </w:rPr>
        <w:t xml:space="preserve"> come into effect as of April 1, 2017.</w:t>
      </w:r>
    </w:p>
    <w:p w:rsidR="003F1C2A" w:rsidRPr="00FF4D14" w:rsidRDefault="003F1C2A" w:rsidP="003F1C2A">
      <w:pPr>
        <w:spacing w:line="340" w:lineRule="exact"/>
        <w:contextualSpacing/>
        <w:rPr>
          <w:sz w:val="22"/>
        </w:rPr>
      </w:pPr>
    </w:p>
    <w:p w:rsidR="003F1C2A" w:rsidRDefault="003F1C2A" w:rsidP="003F1C2A">
      <w:pPr>
        <w:spacing w:line="340" w:lineRule="exact"/>
        <w:contextualSpacing/>
        <w:rPr>
          <w:sz w:val="22"/>
        </w:rPr>
      </w:pPr>
      <w:r>
        <w:rPr>
          <w:sz w:val="22"/>
        </w:rPr>
        <w:t>Supplementary Provisions (HU Doc. No. 207 of October 1, 2017)</w:t>
      </w:r>
    </w:p>
    <w:p w:rsidR="003F1C2A" w:rsidRDefault="003F1C2A" w:rsidP="003F1C2A">
      <w:pPr>
        <w:spacing w:line="340" w:lineRule="exact"/>
        <w:contextualSpacing/>
        <w:rPr>
          <w:sz w:val="22"/>
        </w:rPr>
      </w:pPr>
      <w:r>
        <w:rPr>
          <w:sz w:val="22"/>
        </w:rPr>
        <w:t xml:space="preserve">These </w:t>
      </w:r>
      <w:r w:rsidRPr="00387D17">
        <w:rPr>
          <w:i/>
          <w:sz w:val="22"/>
        </w:rPr>
        <w:t>Rules</w:t>
      </w:r>
      <w:r>
        <w:rPr>
          <w:sz w:val="22"/>
        </w:rPr>
        <w:t xml:space="preserve"> come into effect as of October 1, 2017.</w:t>
      </w:r>
    </w:p>
    <w:p w:rsidR="003F1C2A" w:rsidRPr="00FF4D14" w:rsidRDefault="003F1C2A" w:rsidP="003F1C2A">
      <w:pPr>
        <w:spacing w:line="340" w:lineRule="exact"/>
        <w:contextualSpacing/>
        <w:rPr>
          <w:sz w:val="22"/>
        </w:rPr>
      </w:pPr>
    </w:p>
    <w:p w:rsidR="008B4E9D" w:rsidRDefault="008B4E9D" w:rsidP="008B4E9D">
      <w:pPr>
        <w:spacing w:line="340" w:lineRule="exact"/>
        <w:contextualSpacing/>
        <w:rPr>
          <w:sz w:val="22"/>
        </w:rPr>
      </w:pPr>
      <w:r>
        <w:rPr>
          <w:sz w:val="22"/>
        </w:rPr>
        <w:t>Supplementary Provisions (HU Doc. No. 5 of January 1, 2018)</w:t>
      </w:r>
    </w:p>
    <w:p w:rsidR="008B4E9D" w:rsidRDefault="008B4E9D" w:rsidP="008B4E9D">
      <w:pPr>
        <w:spacing w:line="340" w:lineRule="exact"/>
        <w:contextualSpacing/>
        <w:rPr>
          <w:sz w:val="22"/>
        </w:rPr>
      </w:pPr>
      <w:r>
        <w:rPr>
          <w:sz w:val="22"/>
        </w:rPr>
        <w:t xml:space="preserve">These </w:t>
      </w:r>
      <w:r w:rsidRPr="00387D17">
        <w:rPr>
          <w:i/>
          <w:sz w:val="22"/>
        </w:rPr>
        <w:t>Rules</w:t>
      </w:r>
      <w:r>
        <w:rPr>
          <w:sz w:val="22"/>
        </w:rPr>
        <w:t xml:space="preserve"> come into effect as of January 1, 2018.</w:t>
      </w:r>
    </w:p>
    <w:p w:rsidR="006113AF" w:rsidRDefault="006113AF" w:rsidP="00DD4737">
      <w:pPr>
        <w:spacing w:line="340" w:lineRule="exact"/>
        <w:contextualSpacing/>
        <w:rPr>
          <w:sz w:val="22"/>
        </w:rPr>
      </w:pPr>
    </w:p>
    <w:p w:rsidR="006113AF" w:rsidRDefault="006113AF" w:rsidP="00DD4737">
      <w:pPr>
        <w:spacing w:line="340" w:lineRule="exact"/>
        <w:contextualSpacing/>
        <w:rPr>
          <w:sz w:val="22"/>
        </w:rPr>
      </w:pPr>
      <w:r>
        <w:rPr>
          <w:sz w:val="22"/>
        </w:rPr>
        <w:t>Appended Table 1</w:t>
      </w:r>
      <w:r w:rsidR="005C599C">
        <w:rPr>
          <w:sz w:val="22"/>
        </w:rPr>
        <w:t xml:space="preserve"> (Re: Articles 2 and 5)</w:t>
      </w:r>
    </w:p>
    <w:p w:rsidR="006113AF" w:rsidRDefault="00C76328" w:rsidP="00DD4737">
      <w:pPr>
        <w:spacing w:line="340" w:lineRule="exact"/>
        <w:contextualSpacing/>
        <w:rPr>
          <w:sz w:val="22"/>
        </w:rPr>
      </w:pPr>
      <w:r>
        <w:rPr>
          <w:rFonts w:hint="eastAsia"/>
          <w:sz w:val="22"/>
        </w:rPr>
        <w:t xml:space="preserve">(Translation </w:t>
      </w:r>
      <w:r>
        <w:rPr>
          <w:sz w:val="22"/>
        </w:rPr>
        <w:t>omitted)</w:t>
      </w:r>
    </w:p>
    <w:p w:rsidR="00C76328" w:rsidRDefault="00C76328" w:rsidP="00DD4737">
      <w:pPr>
        <w:spacing w:line="340" w:lineRule="exact"/>
        <w:contextualSpacing/>
        <w:rPr>
          <w:sz w:val="22"/>
        </w:rPr>
      </w:pPr>
    </w:p>
    <w:p w:rsidR="005C599C" w:rsidRDefault="006113AF" w:rsidP="005C599C">
      <w:pPr>
        <w:spacing w:line="340" w:lineRule="exact"/>
        <w:contextualSpacing/>
        <w:rPr>
          <w:sz w:val="22"/>
        </w:rPr>
      </w:pPr>
      <w:r>
        <w:rPr>
          <w:sz w:val="22"/>
        </w:rPr>
        <w:t>Appended Table 2</w:t>
      </w:r>
      <w:r w:rsidR="005C599C">
        <w:rPr>
          <w:sz w:val="22"/>
        </w:rPr>
        <w:t xml:space="preserve"> (Re: Articles 2 and 5)</w:t>
      </w:r>
    </w:p>
    <w:p w:rsidR="00C76328" w:rsidRDefault="00C76328" w:rsidP="00C76328">
      <w:pPr>
        <w:spacing w:line="340" w:lineRule="exact"/>
        <w:contextualSpacing/>
        <w:rPr>
          <w:sz w:val="22"/>
        </w:rPr>
      </w:pPr>
      <w:r>
        <w:rPr>
          <w:rFonts w:hint="eastAsia"/>
          <w:sz w:val="22"/>
        </w:rPr>
        <w:t xml:space="preserve">(Translation </w:t>
      </w:r>
      <w:r>
        <w:rPr>
          <w:sz w:val="22"/>
        </w:rPr>
        <w:t>omitted)</w:t>
      </w:r>
    </w:p>
    <w:p w:rsidR="006113AF" w:rsidRPr="005C599C" w:rsidRDefault="006113AF" w:rsidP="00DD4737">
      <w:pPr>
        <w:spacing w:line="340" w:lineRule="exact"/>
        <w:contextualSpacing/>
        <w:rPr>
          <w:sz w:val="22"/>
        </w:rPr>
      </w:pPr>
    </w:p>
    <w:p w:rsidR="005C599C" w:rsidRDefault="006113AF" w:rsidP="005C599C">
      <w:pPr>
        <w:spacing w:line="340" w:lineRule="exact"/>
        <w:contextualSpacing/>
        <w:rPr>
          <w:sz w:val="22"/>
        </w:rPr>
      </w:pPr>
      <w:r>
        <w:rPr>
          <w:sz w:val="22"/>
        </w:rPr>
        <w:t>Appended Table 3</w:t>
      </w:r>
      <w:r>
        <w:rPr>
          <w:rFonts w:hint="eastAsia"/>
          <w:sz w:val="22"/>
        </w:rPr>
        <w:t xml:space="preserve"> </w:t>
      </w:r>
      <w:r w:rsidR="005C599C">
        <w:rPr>
          <w:sz w:val="22"/>
        </w:rPr>
        <w:t>(Re: Article 5)</w:t>
      </w:r>
    </w:p>
    <w:p w:rsidR="00BB05A1" w:rsidRPr="00C76328" w:rsidRDefault="00C76328" w:rsidP="00DD4737">
      <w:pPr>
        <w:spacing w:line="340" w:lineRule="exact"/>
        <w:contextualSpacing/>
        <w:rPr>
          <w:sz w:val="22"/>
        </w:rPr>
      </w:pPr>
      <w:r>
        <w:rPr>
          <w:rFonts w:hint="eastAsia"/>
          <w:sz w:val="22"/>
        </w:rPr>
        <w:t xml:space="preserve">(Translation </w:t>
      </w:r>
      <w:r>
        <w:rPr>
          <w:sz w:val="22"/>
        </w:rPr>
        <w:t>omitted)</w:t>
      </w:r>
    </w:p>
    <w:sectPr w:rsidR="00BB05A1" w:rsidRPr="00C76328">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3D8" w:rsidRDefault="006463D8" w:rsidP="006463D8">
      <w:r>
        <w:separator/>
      </w:r>
    </w:p>
  </w:endnote>
  <w:endnote w:type="continuationSeparator" w:id="0">
    <w:p w:rsidR="006463D8" w:rsidRDefault="006463D8" w:rsidP="0064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D8" w:rsidRPr="006463D8" w:rsidRDefault="006463D8" w:rsidP="006463D8">
    <w:pPr>
      <w:spacing w:line="300" w:lineRule="exact"/>
      <w:jc w:val="center"/>
      <w:rPr>
        <w:rFonts w:ascii="Calibri" w:eastAsia="ＭＳ Ｐゴシック" w:hAnsi="Calibri"/>
        <w:bCs/>
        <w:sz w:val="13"/>
        <w:szCs w:val="13"/>
      </w:rPr>
    </w:pPr>
    <w:r w:rsidRPr="006463D8">
      <w:rPr>
        <w:rFonts w:ascii="Calibri" w:eastAsia="ＭＳ Ｐゴシック" w:hAnsi="Calibri"/>
        <w:bCs/>
        <w:sz w:val="13"/>
        <w:szCs w:val="13"/>
      </w:rPr>
      <w:t>[This English translation is only for reference purposes. The original Japanese document remains the official text. If there are any discrepancies between the original Japanese text and English translation, the original Japanese text will prevail.]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3D8" w:rsidRDefault="006463D8" w:rsidP="006463D8">
      <w:r>
        <w:separator/>
      </w:r>
    </w:p>
  </w:footnote>
  <w:footnote w:type="continuationSeparator" w:id="0">
    <w:p w:rsidR="006463D8" w:rsidRDefault="006463D8" w:rsidP="00646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736" w:rsidRPr="00655736" w:rsidRDefault="00655736">
    <w:pPr>
      <w:pStyle w:val="a3"/>
      <w:rPr>
        <w:rFonts w:ascii="Calibri" w:hAnsi="Calibri"/>
        <w:sz w:val="13"/>
        <w:szCs w:val="13"/>
      </w:rPr>
    </w:pPr>
    <w:r>
      <w:ptab w:relativeTo="margin" w:alignment="center" w:leader="none"/>
    </w:r>
    <w:r>
      <w:ptab w:relativeTo="margin" w:alignment="right" w:leader="none"/>
    </w:r>
    <w:r w:rsidRPr="00655736">
      <w:rPr>
        <w:rFonts w:ascii="Calibri" w:hAnsi="Calibri"/>
        <w:sz w:val="13"/>
        <w:szCs w:val="13"/>
      </w:rPr>
      <w:t>[Translated May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B7"/>
    <w:rsid w:val="0001104B"/>
    <w:rsid w:val="0002490F"/>
    <w:rsid w:val="0003765A"/>
    <w:rsid w:val="00052C4A"/>
    <w:rsid w:val="000724F8"/>
    <w:rsid w:val="00076236"/>
    <w:rsid w:val="00096670"/>
    <w:rsid w:val="000A17B6"/>
    <w:rsid w:val="000A4F5E"/>
    <w:rsid w:val="000A4F7A"/>
    <w:rsid w:val="000A75BC"/>
    <w:rsid w:val="000B34B9"/>
    <w:rsid w:val="000C6C58"/>
    <w:rsid w:val="001029E2"/>
    <w:rsid w:val="00111C1E"/>
    <w:rsid w:val="00112D5F"/>
    <w:rsid w:val="00122714"/>
    <w:rsid w:val="0012525A"/>
    <w:rsid w:val="00133ABF"/>
    <w:rsid w:val="001419AB"/>
    <w:rsid w:val="00155A92"/>
    <w:rsid w:val="001577A6"/>
    <w:rsid w:val="0016171E"/>
    <w:rsid w:val="001A00A3"/>
    <w:rsid w:val="001C44C4"/>
    <w:rsid w:val="001D686B"/>
    <w:rsid w:val="001F54F4"/>
    <w:rsid w:val="001F611B"/>
    <w:rsid w:val="00205A3E"/>
    <w:rsid w:val="002369F9"/>
    <w:rsid w:val="0023769B"/>
    <w:rsid w:val="0024344A"/>
    <w:rsid w:val="002444E9"/>
    <w:rsid w:val="0024478C"/>
    <w:rsid w:val="00251F2C"/>
    <w:rsid w:val="00252712"/>
    <w:rsid w:val="00274C4A"/>
    <w:rsid w:val="00275370"/>
    <w:rsid w:val="00276D0A"/>
    <w:rsid w:val="00287436"/>
    <w:rsid w:val="002A7384"/>
    <w:rsid w:val="002C2586"/>
    <w:rsid w:val="002D137D"/>
    <w:rsid w:val="002D6739"/>
    <w:rsid w:val="002E097E"/>
    <w:rsid w:val="002F3AEC"/>
    <w:rsid w:val="003341A6"/>
    <w:rsid w:val="00341E96"/>
    <w:rsid w:val="00343484"/>
    <w:rsid w:val="003716FC"/>
    <w:rsid w:val="00387D17"/>
    <w:rsid w:val="003C2DE1"/>
    <w:rsid w:val="003D4185"/>
    <w:rsid w:val="003F1C2A"/>
    <w:rsid w:val="003F2BC7"/>
    <w:rsid w:val="00405038"/>
    <w:rsid w:val="0042199C"/>
    <w:rsid w:val="00431F4D"/>
    <w:rsid w:val="004A4E1D"/>
    <w:rsid w:val="005206E9"/>
    <w:rsid w:val="00523134"/>
    <w:rsid w:val="005651C3"/>
    <w:rsid w:val="005836F3"/>
    <w:rsid w:val="005B47B7"/>
    <w:rsid w:val="005C599C"/>
    <w:rsid w:val="005D438B"/>
    <w:rsid w:val="005E6F57"/>
    <w:rsid w:val="00605F18"/>
    <w:rsid w:val="00607579"/>
    <w:rsid w:val="006113AF"/>
    <w:rsid w:val="00615E49"/>
    <w:rsid w:val="00617D33"/>
    <w:rsid w:val="006463D8"/>
    <w:rsid w:val="00655736"/>
    <w:rsid w:val="00677177"/>
    <w:rsid w:val="0068153D"/>
    <w:rsid w:val="006A6C3C"/>
    <w:rsid w:val="006C43A7"/>
    <w:rsid w:val="006C6C57"/>
    <w:rsid w:val="007306AC"/>
    <w:rsid w:val="00730BE7"/>
    <w:rsid w:val="007327ED"/>
    <w:rsid w:val="00770529"/>
    <w:rsid w:val="00771980"/>
    <w:rsid w:val="007A333B"/>
    <w:rsid w:val="007D0714"/>
    <w:rsid w:val="007F1070"/>
    <w:rsid w:val="00825192"/>
    <w:rsid w:val="00833837"/>
    <w:rsid w:val="008526F8"/>
    <w:rsid w:val="0087430D"/>
    <w:rsid w:val="00890C96"/>
    <w:rsid w:val="008A59D9"/>
    <w:rsid w:val="008B251B"/>
    <w:rsid w:val="008B4E9D"/>
    <w:rsid w:val="008E3126"/>
    <w:rsid w:val="0091252C"/>
    <w:rsid w:val="009D4C89"/>
    <w:rsid w:val="009F3E33"/>
    <w:rsid w:val="009F5BF0"/>
    <w:rsid w:val="00A439CF"/>
    <w:rsid w:val="00A72899"/>
    <w:rsid w:val="00A8390E"/>
    <w:rsid w:val="00AB2FDF"/>
    <w:rsid w:val="00AF2135"/>
    <w:rsid w:val="00B31C1F"/>
    <w:rsid w:val="00B51163"/>
    <w:rsid w:val="00B52F20"/>
    <w:rsid w:val="00B601FA"/>
    <w:rsid w:val="00B62B9F"/>
    <w:rsid w:val="00B77B7A"/>
    <w:rsid w:val="00B820E7"/>
    <w:rsid w:val="00BB05A1"/>
    <w:rsid w:val="00BD5AE5"/>
    <w:rsid w:val="00BD7410"/>
    <w:rsid w:val="00BE304B"/>
    <w:rsid w:val="00BF0BAA"/>
    <w:rsid w:val="00BF391F"/>
    <w:rsid w:val="00C00D46"/>
    <w:rsid w:val="00C07B0E"/>
    <w:rsid w:val="00C21B4B"/>
    <w:rsid w:val="00C42CA0"/>
    <w:rsid w:val="00C5402D"/>
    <w:rsid w:val="00C5730F"/>
    <w:rsid w:val="00C6214D"/>
    <w:rsid w:val="00C76328"/>
    <w:rsid w:val="00CA17A0"/>
    <w:rsid w:val="00CA7422"/>
    <w:rsid w:val="00CC4836"/>
    <w:rsid w:val="00CD33E9"/>
    <w:rsid w:val="00D4231C"/>
    <w:rsid w:val="00D76C25"/>
    <w:rsid w:val="00DA468C"/>
    <w:rsid w:val="00DD4737"/>
    <w:rsid w:val="00DE12D9"/>
    <w:rsid w:val="00DF0BC0"/>
    <w:rsid w:val="00DF3125"/>
    <w:rsid w:val="00DF6950"/>
    <w:rsid w:val="00E00F00"/>
    <w:rsid w:val="00E12472"/>
    <w:rsid w:val="00E35D3F"/>
    <w:rsid w:val="00E417F9"/>
    <w:rsid w:val="00E4384D"/>
    <w:rsid w:val="00E47EFB"/>
    <w:rsid w:val="00E63899"/>
    <w:rsid w:val="00E64407"/>
    <w:rsid w:val="00EB56EA"/>
    <w:rsid w:val="00EC0F17"/>
    <w:rsid w:val="00EC1623"/>
    <w:rsid w:val="00ED4957"/>
    <w:rsid w:val="00ED4E5A"/>
    <w:rsid w:val="00EE598F"/>
    <w:rsid w:val="00EF128E"/>
    <w:rsid w:val="00EF3943"/>
    <w:rsid w:val="00F1687D"/>
    <w:rsid w:val="00F20AFF"/>
    <w:rsid w:val="00F22353"/>
    <w:rsid w:val="00F3241B"/>
    <w:rsid w:val="00F3270C"/>
    <w:rsid w:val="00F55F75"/>
    <w:rsid w:val="00F8197D"/>
    <w:rsid w:val="00FF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82E471"/>
  <w15:chartTrackingRefBased/>
  <w15:docId w15:val="{EAA15048-F242-41F0-B54F-75BE1247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3D8"/>
    <w:pPr>
      <w:tabs>
        <w:tab w:val="center" w:pos="4252"/>
        <w:tab w:val="right" w:pos="8504"/>
      </w:tabs>
      <w:snapToGrid w:val="0"/>
    </w:pPr>
  </w:style>
  <w:style w:type="character" w:customStyle="1" w:styleId="a4">
    <w:name w:val="ヘッダー (文字)"/>
    <w:basedOn w:val="a0"/>
    <w:link w:val="a3"/>
    <w:uiPriority w:val="99"/>
    <w:rsid w:val="006463D8"/>
  </w:style>
  <w:style w:type="paragraph" w:styleId="a5">
    <w:name w:val="footer"/>
    <w:basedOn w:val="a"/>
    <w:link w:val="a6"/>
    <w:uiPriority w:val="99"/>
    <w:unhideWhenUsed/>
    <w:rsid w:val="006463D8"/>
    <w:pPr>
      <w:tabs>
        <w:tab w:val="center" w:pos="4252"/>
        <w:tab w:val="right" w:pos="8504"/>
      </w:tabs>
      <w:snapToGrid w:val="0"/>
    </w:pPr>
  </w:style>
  <w:style w:type="character" w:customStyle="1" w:styleId="a6">
    <w:name w:val="フッター (文字)"/>
    <w:basedOn w:val="a0"/>
    <w:link w:val="a5"/>
    <w:uiPriority w:val="99"/>
    <w:rsid w:val="0064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592798">
      <w:bodyDiv w:val="1"/>
      <w:marLeft w:val="0"/>
      <w:marRight w:val="0"/>
      <w:marTop w:val="0"/>
      <w:marBottom w:val="0"/>
      <w:divBdr>
        <w:top w:val="none" w:sz="0" w:space="0" w:color="auto"/>
        <w:left w:val="none" w:sz="0" w:space="0" w:color="auto"/>
        <w:bottom w:val="none" w:sz="0" w:space="0" w:color="auto"/>
        <w:right w:val="none" w:sz="0" w:space="0" w:color="auto"/>
      </w:divBdr>
    </w:div>
    <w:div w:id="529538934">
      <w:bodyDiv w:val="1"/>
      <w:marLeft w:val="0"/>
      <w:marRight w:val="0"/>
      <w:marTop w:val="0"/>
      <w:marBottom w:val="0"/>
      <w:divBdr>
        <w:top w:val="none" w:sz="0" w:space="0" w:color="auto"/>
        <w:left w:val="none" w:sz="0" w:space="0" w:color="auto"/>
        <w:bottom w:val="none" w:sz="0" w:space="0" w:color="auto"/>
        <w:right w:val="none" w:sz="0" w:space="0" w:color="auto"/>
      </w:divBdr>
    </w:div>
    <w:div w:id="129768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6</Pages>
  <Words>1417</Words>
  <Characters>8083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山中麻理子</dc:creator>
  <cp:keywords/>
  <dc:description/>
  <cp:lastModifiedBy>山中麻理子</cp:lastModifiedBy>
  <cp:revision>136</cp:revision>
  <dcterms:created xsi:type="dcterms:W3CDTF">2018-05-08T02:32:00Z</dcterms:created>
  <dcterms:modified xsi:type="dcterms:W3CDTF">2018-05-24T06:11:00Z</dcterms:modified>
</cp:coreProperties>
</file>